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04A" w:rsidRDefault="0064004A" w:rsidP="0064004A">
      <w:pPr>
        <w:pStyle w:val="Header"/>
        <w:spacing w:line="276" w:lineRule="auto"/>
      </w:pPr>
      <w:r>
        <w:rPr>
          <w:noProof/>
        </w:rPr>
        <mc:AlternateContent>
          <mc:Choice Requires="wps">
            <w:drawing>
              <wp:anchor distT="0" distB="0" distL="114300" distR="114300" simplePos="0" relativeHeight="251662336" behindDoc="0" locked="0" layoutInCell="1" allowOverlap="1" wp14:anchorId="573A09A6" wp14:editId="68910510">
                <wp:simplePos x="0" y="0"/>
                <wp:positionH relativeFrom="column">
                  <wp:posOffset>3086287</wp:posOffset>
                </wp:positionH>
                <wp:positionV relativeFrom="page">
                  <wp:posOffset>914774</wp:posOffset>
                </wp:positionV>
                <wp:extent cx="2857500" cy="1143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857500" cy="11430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64004A" w:rsidRPr="00544CAB" w:rsidRDefault="0064004A" w:rsidP="0064004A">
                            <w:pPr>
                              <w:rPr>
                                <w:rFonts w:ascii="Palatino Linotype" w:hAnsi="Palatino Linotype"/>
                                <w:i/>
                                <w:color w:val="FFFFFF" w:themeColor="background1"/>
                                <w:sz w:val="56"/>
                                <w:szCs w:val="56"/>
                              </w:rPr>
                            </w:pPr>
                            <w:r>
                              <w:rPr>
                                <w:rFonts w:ascii="Palatino Linotype" w:hAnsi="Palatino Linotype"/>
                                <w:i/>
                                <w:color w:val="FFFFFF" w:themeColor="background1"/>
                                <w:sz w:val="56"/>
                                <w:szCs w:val="56"/>
                              </w:rPr>
                              <w:t>Best Practice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43pt;margin-top:72.05pt;width:225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" filled="f" stroked="f">
                <v:textbox inset="0,0,0,0">
                  <w:txbxContent>
                    <w:p w:rsidR="0064004A" w:rsidRPr="00544CAB" w:rsidRDefault="0064004A" w:rsidP="0064004A">
                      <w:pPr>
                        <w:rPr>
                          <w:rFonts w:ascii="Palatino Linotype" w:hAnsi="Palatino Linotype"/>
                          <w:i/>
                          <w:color w:val="FFFFFF" w:themeColor="background1"/>
                          <w:sz w:val="56"/>
                          <w:szCs w:val="56"/>
                        </w:rPr>
                      </w:pPr>
                      <w:r>
                        <w:rPr>
                          <w:rFonts w:ascii="Palatino Linotype" w:hAnsi="Palatino Linotype"/>
                          <w:i/>
                          <w:color w:val="FFFFFF" w:themeColor="background1"/>
                          <w:sz w:val="56"/>
                          <w:szCs w:val="56"/>
                        </w:rPr>
                        <w:t>Best Practice</w:t>
                      </w:r>
                    </w:p>
                  </w:txbxContent>
                </v:textbox>
                <w10:wrap anchory="page"/>
              </v:shape>
            </w:pict>
          </mc:Fallback>
        </mc:AlternateContent>
      </w:r>
      <w:r w:rsidRPr="009F72B9">
        <w:rPr>
          <w:noProof/>
        </w:rPr>
        <w:drawing>
          <wp:inline distT="0" distB="0" distL="0" distR="0" wp14:anchorId="4EABFBDE" wp14:editId="36EA4F10">
            <wp:extent cx="5943600" cy="1600200"/>
            <wp:effectExtent l="0" t="0" r="0" b="0"/>
            <wp:docPr id="16" name="NADTC_InfoBrief_Banner_No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InfoBrief_Banner_NoLogos.jpg"/>
                    <pic:cNvPicPr/>
                  </pic:nvPicPr>
                  <pic:blipFill>
                    <a:blip r:embed="rId9" r:link="rId10" cstate="print">
                      <a:extLst>
                        <a:ext uri="{28A0092B-C50C-407E-A947-70E740481C1C}">
                          <a14:useLocalDpi xmlns:a14="http://schemas.microsoft.com/office/drawing/2010/main" val="0"/>
                        </a:ext>
                      </a:extLst>
                    </a:blip>
                    <a:stretch>
                      <a:fillRect/>
                    </a:stretch>
                  </pic:blipFill>
                  <pic:spPr>
                    <a:xfrm>
                      <a:off x="0" y="0"/>
                      <a:ext cx="5943600" cy="1600200"/>
                    </a:xfrm>
                    <a:prstGeom prst="rect">
                      <a:avLst/>
                    </a:prstGeom>
                  </pic:spPr>
                </pic:pic>
              </a:graphicData>
            </a:graphic>
          </wp:inline>
        </w:drawing>
      </w:r>
    </w:p>
    <w:p w:rsidR="0064004A" w:rsidRDefault="0064004A" w:rsidP="0064004A">
      <w:pPr>
        <w:spacing w:after="0"/>
        <w:jc w:val="center"/>
        <w:rPr>
          <w:rFonts w:cstheme="minorHAnsi"/>
          <w:b/>
          <w:sz w:val="32"/>
          <w:szCs w:val="32"/>
        </w:rPr>
      </w:pPr>
    </w:p>
    <w:p w:rsidR="00861D1B" w:rsidRDefault="00861D1B" w:rsidP="00A66D87">
      <w:pPr>
        <w:spacing w:after="0"/>
        <w:jc w:val="center"/>
        <w:rPr>
          <w:b/>
          <w:color w:val="1F497D" w:themeColor="text2"/>
          <w:sz w:val="36"/>
          <w:szCs w:val="36"/>
        </w:rPr>
      </w:pPr>
      <w:r>
        <w:rPr>
          <w:b/>
          <w:color w:val="1F497D" w:themeColor="text2"/>
          <w:sz w:val="36"/>
          <w:szCs w:val="36"/>
        </w:rPr>
        <w:t xml:space="preserve">Rural Transportation </w:t>
      </w:r>
      <w:r w:rsidR="00F94664">
        <w:rPr>
          <w:b/>
          <w:color w:val="1F497D" w:themeColor="text2"/>
          <w:sz w:val="36"/>
          <w:szCs w:val="36"/>
        </w:rPr>
        <w:t>Best Practice</w:t>
      </w:r>
      <w:r>
        <w:rPr>
          <w:b/>
          <w:color w:val="1F497D" w:themeColor="text2"/>
          <w:sz w:val="36"/>
          <w:szCs w:val="36"/>
        </w:rPr>
        <w:t>:</w:t>
      </w:r>
    </w:p>
    <w:p w:rsidR="0064004A" w:rsidRPr="00861D1B" w:rsidRDefault="0064004A" w:rsidP="00A66D87">
      <w:pPr>
        <w:spacing w:after="0"/>
        <w:jc w:val="center"/>
        <w:rPr>
          <w:b/>
          <w:i/>
          <w:color w:val="1F497D" w:themeColor="text2"/>
          <w:sz w:val="36"/>
          <w:szCs w:val="36"/>
        </w:rPr>
      </w:pPr>
      <w:r w:rsidRPr="00861D1B">
        <w:rPr>
          <w:b/>
          <w:i/>
          <w:color w:val="1F497D" w:themeColor="text2"/>
          <w:sz w:val="36"/>
          <w:szCs w:val="36"/>
        </w:rPr>
        <w:t xml:space="preserve">Transportation </w:t>
      </w:r>
      <w:r w:rsidR="00861D1B" w:rsidRPr="00861D1B">
        <w:rPr>
          <w:b/>
          <w:i/>
          <w:color w:val="1F497D" w:themeColor="text2"/>
          <w:sz w:val="36"/>
          <w:szCs w:val="36"/>
        </w:rPr>
        <w:t>for Individuals with Chronic Care Conditions</w:t>
      </w:r>
    </w:p>
    <w:p w:rsidR="00A66D87" w:rsidRDefault="00A66D87" w:rsidP="00A66D87">
      <w:pPr>
        <w:spacing w:after="0"/>
        <w:rPr>
          <w:b/>
          <w:sz w:val="24"/>
          <w:szCs w:val="24"/>
        </w:rPr>
      </w:pPr>
    </w:p>
    <w:p w:rsidR="0064004A" w:rsidRPr="00987E4B" w:rsidRDefault="0064004A" w:rsidP="00987E4B">
      <w:pPr>
        <w:rPr>
          <w:sz w:val="24"/>
          <w:szCs w:val="24"/>
        </w:rPr>
      </w:pPr>
      <w:r w:rsidRPr="00861D1B">
        <w:rPr>
          <w:b/>
          <w:sz w:val="24"/>
          <w:szCs w:val="24"/>
        </w:rPr>
        <w:t>Mountain Empire Older Citizens (MEOC)</w:t>
      </w:r>
      <w:r w:rsidRPr="00987E4B">
        <w:rPr>
          <w:sz w:val="24"/>
          <w:szCs w:val="24"/>
        </w:rPr>
        <w:t xml:space="preserve"> </w:t>
      </w:r>
      <w:r w:rsidR="00861D1B">
        <w:rPr>
          <w:sz w:val="24"/>
          <w:szCs w:val="24"/>
        </w:rPr>
        <w:t xml:space="preserve">in </w:t>
      </w:r>
      <w:r w:rsidRPr="00987E4B">
        <w:rPr>
          <w:sz w:val="24"/>
          <w:szCs w:val="24"/>
        </w:rPr>
        <w:t xml:space="preserve">Big </w:t>
      </w:r>
      <w:r w:rsidRPr="004A1A99">
        <w:rPr>
          <w:sz w:val="24"/>
          <w:szCs w:val="24"/>
        </w:rPr>
        <w:t>Stone Gap, VA</w:t>
      </w:r>
      <w:r w:rsidR="00861D1B" w:rsidRPr="004A1A99">
        <w:rPr>
          <w:sz w:val="24"/>
          <w:szCs w:val="24"/>
        </w:rPr>
        <w:t xml:space="preserve"> is a</w:t>
      </w:r>
      <w:r w:rsidR="00861D1B" w:rsidRPr="004A1A99">
        <w:rPr>
          <w:b/>
          <w:sz w:val="24"/>
          <w:szCs w:val="24"/>
        </w:rPr>
        <w:t xml:space="preserve"> </w:t>
      </w:r>
      <w:r w:rsidR="00861D1B" w:rsidRPr="004A1A99">
        <w:rPr>
          <w:rStyle w:val="style21"/>
          <w:color w:val="000000"/>
          <w:sz w:val="24"/>
          <w:szCs w:val="24"/>
          <w:shd w:val="clear" w:color="auto" w:fill="FFFFFF"/>
        </w:rPr>
        <w:t>designated Area Agency on Aging and serves as the public transit provider for the area.</w:t>
      </w:r>
    </w:p>
    <w:p w:rsidR="0064004A" w:rsidRPr="00987E4B" w:rsidRDefault="0064004A" w:rsidP="00987E4B">
      <w:pPr>
        <w:rPr>
          <w:b/>
          <w:sz w:val="24"/>
          <w:szCs w:val="24"/>
        </w:rPr>
      </w:pPr>
      <w:r w:rsidRPr="00987E4B">
        <w:rPr>
          <w:noProof/>
          <w:sz w:val="24"/>
          <w:szCs w:val="24"/>
        </w:rPr>
        <w:drawing>
          <wp:anchor distT="0" distB="0" distL="114300" distR="114300" simplePos="0" relativeHeight="251660288" behindDoc="1" locked="0" layoutInCell="1" allowOverlap="1" wp14:anchorId="1E3E57DF" wp14:editId="58BDB66A">
            <wp:simplePos x="0" y="0"/>
            <wp:positionH relativeFrom="column">
              <wp:posOffset>3383915</wp:posOffset>
            </wp:positionH>
            <wp:positionV relativeFrom="paragraph">
              <wp:posOffset>24130</wp:posOffset>
            </wp:positionV>
            <wp:extent cx="3257550" cy="2933700"/>
            <wp:effectExtent l="0" t="0" r="0" b="0"/>
            <wp:wrapTight wrapText="bothSides">
              <wp:wrapPolygon edited="0">
                <wp:start x="0" y="0"/>
                <wp:lineTo x="0" y="21460"/>
                <wp:lineTo x="21474" y="21460"/>
                <wp:lineTo x="2147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257550" cy="2933700"/>
                    </a:xfrm>
                    <a:prstGeom prst="rect">
                      <a:avLst/>
                    </a:prstGeom>
                  </pic:spPr>
                </pic:pic>
              </a:graphicData>
            </a:graphic>
            <wp14:sizeRelH relativeFrom="page">
              <wp14:pctWidth>0</wp14:pctWidth>
            </wp14:sizeRelH>
            <wp14:sizeRelV relativeFrom="page">
              <wp14:pctHeight>0</wp14:pctHeight>
            </wp14:sizeRelV>
          </wp:anchor>
        </w:drawing>
      </w:r>
      <w:r w:rsidRPr="00987E4B">
        <w:rPr>
          <w:b/>
          <w:sz w:val="24"/>
          <w:szCs w:val="24"/>
        </w:rPr>
        <w:t xml:space="preserve">Service Area: </w:t>
      </w:r>
      <w:r w:rsidRPr="00987E4B">
        <w:rPr>
          <w:sz w:val="24"/>
          <w:szCs w:val="24"/>
        </w:rPr>
        <w:t xml:space="preserve">MEOC serves the Virginia counties of Lee, Scott, Wise and the city of Norton. It is comprised of 1,389 square miles and is uniformly rural, with small towns and unincorporated places separated by mountain ranges. </w:t>
      </w:r>
    </w:p>
    <w:p w:rsidR="00987E4B" w:rsidRDefault="00987E4B" w:rsidP="00987E4B">
      <w:pPr>
        <w:rPr>
          <w:sz w:val="24"/>
        </w:rPr>
      </w:pPr>
      <w:r w:rsidRPr="00987E4B">
        <w:rPr>
          <w:b/>
          <w:sz w:val="24"/>
          <w:szCs w:val="24"/>
        </w:rPr>
        <w:t>P</w:t>
      </w:r>
      <w:r w:rsidR="0064004A" w:rsidRPr="00987E4B">
        <w:rPr>
          <w:b/>
          <w:sz w:val="24"/>
          <w:szCs w:val="24"/>
        </w:rPr>
        <w:t xml:space="preserve">opulation: </w:t>
      </w:r>
      <w:r w:rsidR="0064004A" w:rsidRPr="00987E4B">
        <w:rPr>
          <w:sz w:val="24"/>
          <w:szCs w:val="24"/>
        </w:rPr>
        <w:t xml:space="preserve">Approximately 92,925 people </w:t>
      </w:r>
      <w:r w:rsidR="00CE74B1">
        <w:rPr>
          <w:sz w:val="24"/>
          <w:szCs w:val="24"/>
        </w:rPr>
        <w:t xml:space="preserve">live in MEOC’s </w:t>
      </w:r>
      <w:r w:rsidR="0064004A" w:rsidRPr="00CE74B1">
        <w:rPr>
          <w:sz w:val="24"/>
        </w:rPr>
        <w:t xml:space="preserve">service area. </w:t>
      </w:r>
      <w:r w:rsidR="00CE74B1" w:rsidRPr="00CE74B1">
        <w:rPr>
          <w:sz w:val="24"/>
        </w:rPr>
        <w:t>30% of this population is over the age of</w:t>
      </w:r>
      <w:r w:rsidR="00CE74B1">
        <w:rPr>
          <w:sz w:val="24"/>
        </w:rPr>
        <w:t xml:space="preserve"> 55 and 16</w:t>
      </w:r>
      <w:r w:rsidR="00CE74B1" w:rsidRPr="00CE74B1">
        <w:rPr>
          <w:sz w:val="24"/>
        </w:rPr>
        <w:t>% are over the age of 65. 10% of the population has a disability</w:t>
      </w:r>
      <w:r w:rsidR="00417850">
        <w:rPr>
          <w:sz w:val="24"/>
        </w:rPr>
        <w:t xml:space="preserve"> and</w:t>
      </w:r>
      <w:r w:rsidR="00CE74B1" w:rsidRPr="00CE74B1">
        <w:rPr>
          <w:sz w:val="24"/>
        </w:rPr>
        <w:t xml:space="preserve"> 13% live below the poverty rate.</w:t>
      </w:r>
    </w:p>
    <w:p w:rsidR="00861D1B" w:rsidRPr="00987E4B" w:rsidRDefault="00861D1B" w:rsidP="00987E4B">
      <w:pPr>
        <w:rPr>
          <w:sz w:val="24"/>
          <w:szCs w:val="24"/>
        </w:rPr>
      </w:pPr>
      <w:r w:rsidRPr="00987E4B">
        <w:rPr>
          <w:i/>
          <w:sz w:val="24"/>
          <w:szCs w:val="24"/>
        </w:rPr>
        <w:t>When co</w:t>
      </w:r>
      <w:r>
        <w:rPr>
          <w:i/>
          <w:sz w:val="24"/>
          <w:szCs w:val="24"/>
        </w:rPr>
        <w:t>mpared</w:t>
      </w:r>
      <w:r w:rsidRPr="00987E4B">
        <w:rPr>
          <w:i/>
          <w:sz w:val="24"/>
          <w:szCs w:val="24"/>
        </w:rPr>
        <w:t xml:space="preserve"> with the overall population of Virginia, people living in MEOC’s service area are more likely to be isolated, poor, living on social security, and medically underserved. They are much more likely to suffer from significant health ailments such as heart disease, chronic lung disease, </w:t>
      </w:r>
      <w:proofErr w:type="gramStart"/>
      <w:r w:rsidRPr="00987E4B">
        <w:rPr>
          <w:i/>
          <w:sz w:val="24"/>
          <w:szCs w:val="24"/>
        </w:rPr>
        <w:t>diabetes</w:t>
      </w:r>
      <w:proofErr w:type="gramEnd"/>
      <w:r w:rsidR="00417850">
        <w:rPr>
          <w:i/>
          <w:sz w:val="24"/>
          <w:szCs w:val="24"/>
        </w:rPr>
        <w:t xml:space="preserve"> or</w:t>
      </w:r>
      <w:r w:rsidRPr="00987E4B">
        <w:rPr>
          <w:i/>
          <w:sz w:val="24"/>
          <w:szCs w:val="24"/>
        </w:rPr>
        <w:t xml:space="preserve"> kidney disease</w:t>
      </w:r>
      <w:r w:rsidRPr="00987E4B">
        <w:rPr>
          <w:sz w:val="24"/>
          <w:szCs w:val="24"/>
        </w:rPr>
        <w:t>.</w:t>
      </w:r>
    </w:p>
    <w:p w:rsidR="007628B5" w:rsidRDefault="00987E4B" w:rsidP="00A66D87">
      <w:pPr>
        <w:spacing w:after="0"/>
        <w:rPr>
          <w:b/>
          <w:sz w:val="24"/>
          <w:szCs w:val="24"/>
        </w:rPr>
      </w:pPr>
      <w:r w:rsidRPr="00987E4B">
        <w:rPr>
          <w:b/>
          <w:sz w:val="24"/>
          <w:szCs w:val="24"/>
        </w:rPr>
        <w:t xml:space="preserve">How </w:t>
      </w:r>
      <w:r w:rsidR="007628B5">
        <w:rPr>
          <w:b/>
          <w:sz w:val="24"/>
          <w:szCs w:val="24"/>
        </w:rPr>
        <w:t>the Program</w:t>
      </w:r>
      <w:r w:rsidRPr="00987E4B">
        <w:rPr>
          <w:b/>
          <w:sz w:val="24"/>
          <w:szCs w:val="24"/>
        </w:rPr>
        <w:t xml:space="preserve"> Works</w:t>
      </w:r>
    </w:p>
    <w:p w:rsidR="0064004A" w:rsidRDefault="00417850" w:rsidP="00A66D87">
      <w:pPr>
        <w:spacing w:after="0"/>
        <w:rPr>
          <w:sz w:val="24"/>
          <w:szCs w:val="24"/>
        </w:rPr>
      </w:pPr>
      <w:r w:rsidRPr="00987E4B">
        <w:rPr>
          <w:sz w:val="24"/>
          <w:szCs w:val="24"/>
        </w:rPr>
        <w:t xml:space="preserve">MEOC is a provider of </w:t>
      </w:r>
      <w:r w:rsidRPr="00417850">
        <w:rPr>
          <w:b/>
          <w:sz w:val="24"/>
          <w:szCs w:val="24"/>
        </w:rPr>
        <w:t>demand-response public transportation</w:t>
      </w:r>
      <w:r w:rsidRPr="00987E4B">
        <w:rPr>
          <w:sz w:val="24"/>
          <w:szCs w:val="24"/>
        </w:rPr>
        <w:t xml:space="preserve">. </w:t>
      </w:r>
      <w:r>
        <w:rPr>
          <w:sz w:val="24"/>
          <w:szCs w:val="24"/>
        </w:rPr>
        <w:t>The</w:t>
      </w:r>
      <w:r w:rsidRPr="00987E4B">
        <w:rPr>
          <w:sz w:val="24"/>
          <w:szCs w:val="24"/>
        </w:rPr>
        <w:t xml:space="preserve"> service does not follow a fixed route and ride requests </w:t>
      </w:r>
      <w:r>
        <w:rPr>
          <w:sz w:val="24"/>
          <w:szCs w:val="24"/>
        </w:rPr>
        <w:t>must</w:t>
      </w:r>
      <w:r w:rsidRPr="00987E4B">
        <w:rPr>
          <w:sz w:val="24"/>
          <w:szCs w:val="24"/>
        </w:rPr>
        <w:t xml:space="preserve"> be made in advance of the trip.</w:t>
      </w:r>
      <w:r>
        <w:rPr>
          <w:sz w:val="24"/>
          <w:szCs w:val="24"/>
        </w:rPr>
        <w:t xml:space="preserve"> </w:t>
      </w:r>
      <w:r w:rsidR="0064004A" w:rsidRPr="00987E4B">
        <w:rPr>
          <w:sz w:val="24"/>
          <w:szCs w:val="24"/>
        </w:rPr>
        <w:t>MEOC</w:t>
      </w:r>
      <w:r w:rsidR="002078F9">
        <w:rPr>
          <w:sz w:val="24"/>
          <w:szCs w:val="24"/>
        </w:rPr>
        <w:t xml:space="preserve"> </w:t>
      </w:r>
      <w:r w:rsidR="00047CFA">
        <w:rPr>
          <w:sz w:val="24"/>
          <w:szCs w:val="24"/>
        </w:rPr>
        <w:t>uses</w:t>
      </w:r>
      <w:r w:rsidR="002078F9">
        <w:rPr>
          <w:sz w:val="24"/>
          <w:szCs w:val="24"/>
        </w:rPr>
        <w:t xml:space="preserve"> an </w:t>
      </w:r>
      <w:r w:rsidR="0064004A" w:rsidRPr="00987E4B">
        <w:rPr>
          <w:sz w:val="24"/>
          <w:szCs w:val="24"/>
        </w:rPr>
        <w:t xml:space="preserve">innovative approach to providing </w:t>
      </w:r>
      <w:r w:rsidR="0064004A" w:rsidRPr="00987E4B">
        <w:rPr>
          <w:b/>
          <w:sz w:val="24"/>
          <w:szCs w:val="24"/>
        </w:rPr>
        <w:t>transportation assistance</w:t>
      </w:r>
      <w:r w:rsidR="0064004A" w:rsidRPr="00987E4B">
        <w:rPr>
          <w:sz w:val="24"/>
          <w:szCs w:val="24"/>
        </w:rPr>
        <w:t xml:space="preserve">, specifically aimed at the needs of older adults, people with disabilities, and veterans for chronic disease health appointments (dialysis, chemotherapy, etc.). </w:t>
      </w:r>
    </w:p>
    <w:p w:rsidR="00A66D87" w:rsidRPr="00987E4B" w:rsidRDefault="00A66D87" w:rsidP="00A66D87">
      <w:pPr>
        <w:spacing w:after="0"/>
        <w:rPr>
          <w:sz w:val="24"/>
          <w:szCs w:val="24"/>
        </w:rPr>
      </w:pPr>
    </w:p>
    <w:p w:rsidR="002C7557" w:rsidRDefault="003E6F91" w:rsidP="00047CFA">
      <w:pPr>
        <w:pStyle w:val="ListParagraph"/>
        <w:numPr>
          <w:ilvl w:val="0"/>
          <w:numId w:val="4"/>
        </w:numPr>
        <w:spacing w:after="0"/>
        <w:ind w:left="180" w:hanging="180"/>
        <w:rPr>
          <w:sz w:val="24"/>
          <w:szCs w:val="24"/>
        </w:rPr>
      </w:pPr>
      <w:r w:rsidRPr="00047CFA">
        <w:rPr>
          <w:b/>
          <w:sz w:val="24"/>
          <w:szCs w:val="24"/>
        </w:rPr>
        <w:t xml:space="preserve">Transportation Assistance </w:t>
      </w:r>
      <w:r w:rsidRPr="00047CFA">
        <w:rPr>
          <w:sz w:val="24"/>
          <w:szCs w:val="24"/>
        </w:rPr>
        <w:t>is</w:t>
      </w:r>
      <w:r w:rsidRPr="00047CFA">
        <w:rPr>
          <w:b/>
          <w:sz w:val="24"/>
          <w:szCs w:val="24"/>
        </w:rPr>
        <w:t xml:space="preserve"> </w:t>
      </w:r>
      <w:r w:rsidRPr="00047CFA">
        <w:rPr>
          <w:sz w:val="24"/>
          <w:szCs w:val="24"/>
        </w:rPr>
        <w:t xml:space="preserve">designed to </w:t>
      </w:r>
      <w:r w:rsidR="00417850">
        <w:rPr>
          <w:sz w:val="24"/>
          <w:szCs w:val="24"/>
        </w:rPr>
        <w:t>provide</w:t>
      </w:r>
      <w:r w:rsidRPr="00047CFA">
        <w:rPr>
          <w:sz w:val="24"/>
          <w:szCs w:val="24"/>
        </w:rPr>
        <w:t xml:space="preserve"> more assistance than is typically available through traditional curb-to-curb service</w:t>
      </w:r>
      <w:r w:rsidR="002C7557">
        <w:rPr>
          <w:sz w:val="24"/>
          <w:szCs w:val="24"/>
        </w:rPr>
        <w:t xml:space="preserve"> and includes:</w:t>
      </w:r>
      <w:r w:rsidRPr="00047CFA">
        <w:rPr>
          <w:sz w:val="24"/>
          <w:szCs w:val="24"/>
        </w:rPr>
        <w:t xml:space="preserve"> </w:t>
      </w:r>
    </w:p>
    <w:p w:rsidR="007628B5" w:rsidRDefault="00984D48" w:rsidP="00984D48">
      <w:pPr>
        <w:spacing w:after="0"/>
        <w:rPr>
          <w:sz w:val="24"/>
          <w:szCs w:val="24"/>
        </w:rPr>
      </w:pPr>
      <w:r w:rsidRPr="00987E4B">
        <w:rPr>
          <w:b/>
          <w:noProof/>
          <w:sz w:val="24"/>
          <w:szCs w:val="24"/>
        </w:rPr>
        <mc:AlternateContent>
          <mc:Choice Requires="wps">
            <w:drawing>
              <wp:anchor distT="0" distB="0" distL="114300" distR="114300" simplePos="0" relativeHeight="251666432" behindDoc="1" locked="0" layoutInCell="1" allowOverlap="1" wp14:anchorId="4BC6C298" wp14:editId="23242147">
                <wp:simplePos x="0" y="0"/>
                <wp:positionH relativeFrom="column">
                  <wp:posOffset>-22225</wp:posOffset>
                </wp:positionH>
                <wp:positionV relativeFrom="paragraph">
                  <wp:posOffset>201295</wp:posOffset>
                </wp:positionV>
                <wp:extent cx="6118225" cy="2251075"/>
                <wp:effectExtent l="19050" t="19050" r="15875" b="15875"/>
                <wp:wrapTight wrapText="bothSides">
                  <wp:wrapPolygon edited="0">
                    <wp:start x="-67" y="-183"/>
                    <wp:lineTo x="-67" y="21570"/>
                    <wp:lineTo x="21589" y="21570"/>
                    <wp:lineTo x="21589" y="-183"/>
                    <wp:lineTo x="-67" y="-183"/>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2251075"/>
                        </a:xfrm>
                        <a:prstGeom prst="rect">
                          <a:avLst/>
                        </a:prstGeom>
                        <a:solidFill>
                          <a:srgbClr val="FFFFFF"/>
                        </a:solidFill>
                        <a:ln w="28575">
                          <a:solidFill>
                            <a:srgbClr val="00B050"/>
                          </a:solidFill>
                          <a:miter lim="800000"/>
                          <a:headEnd/>
                          <a:tailEnd/>
                        </a:ln>
                      </wps:spPr>
                      <wps:txbx>
                        <w:txbxContent>
                          <w:p w:rsidR="00984D48" w:rsidRPr="00987E4B" w:rsidRDefault="00984D48" w:rsidP="00984D48">
                            <w:pPr>
                              <w:pStyle w:val="ListParagraph"/>
                              <w:numPr>
                                <w:ilvl w:val="1"/>
                                <w:numId w:val="1"/>
                              </w:numPr>
                              <w:spacing w:after="0"/>
                              <w:ind w:left="720"/>
                              <w:rPr>
                                <w:sz w:val="24"/>
                                <w:szCs w:val="24"/>
                              </w:rPr>
                            </w:pPr>
                            <w:r>
                              <w:rPr>
                                <w:b/>
                                <w:sz w:val="24"/>
                                <w:szCs w:val="24"/>
                              </w:rPr>
                              <w:t>Do</w:t>
                            </w:r>
                            <w:r w:rsidRPr="00987E4B">
                              <w:rPr>
                                <w:b/>
                                <w:sz w:val="24"/>
                                <w:szCs w:val="24"/>
                              </w:rPr>
                              <w:t>or-to-door</w:t>
                            </w:r>
                            <w:r>
                              <w:rPr>
                                <w:b/>
                                <w:sz w:val="24"/>
                                <w:szCs w:val="24"/>
                              </w:rPr>
                              <w:t xml:space="preserve"> assistance</w:t>
                            </w:r>
                            <w:r>
                              <w:rPr>
                                <w:sz w:val="24"/>
                                <w:szCs w:val="24"/>
                              </w:rPr>
                              <w:t xml:space="preserve">: </w:t>
                            </w:r>
                            <w:r w:rsidRPr="00987E4B">
                              <w:rPr>
                                <w:sz w:val="24"/>
                                <w:szCs w:val="24"/>
                              </w:rPr>
                              <w:t xml:space="preserve">passengers </w:t>
                            </w:r>
                            <w:r>
                              <w:rPr>
                                <w:sz w:val="24"/>
                                <w:szCs w:val="24"/>
                              </w:rPr>
                              <w:t xml:space="preserve">are helped to </w:t>
                            </w:r>
                            <w:r w:rsidRPr="00987E4B">
                              <w:rPr>
                                <w:sz w:val="24"/>
                                <w:szCs w:val="24"/>
                              </w:rPr>
                              <w:t xml:space="preserve">enter and exit the vehicle and </w:t>
                            </w:r>
                            <w:r>
                              <w:rPr>
                                <w:sz w:val="24"/>
                                <w:szCs w:val="24"/>
                              </w:rPr>
                              <w:t xml:space="preserve">the driver or transportation aid </w:t>
                            </w:r>
                            <w:r w:rsidRPr="00987E4B">
                              <w:rPr>
                                <w:sz w:val="24"/>
                                <w:szCs w:val="24"/>
                              </w:rPr>
                              <w:t xml:space="preserve">may walk with passengers to the front door of their residence or destination. </w:t>
                            </w:r>
                          </w:p>
                          <w:p w:rsidR="00984D48" w:rsidRDefault="00984D48" w:rsidP="00984D48">
                            <w:pPr>
                              <w:pStyle w:val="ListParagraph"/>
                              <w:numPr>
                                <w:ilvl w:val="1"/>
                                <w:numId w:val="1"/>
                              </w:numPr>
                              <w:spacing w:after="0"/>
                              <w:ind w:left="720"/>
                              <w:rPr>
                                <w:sz w:val="24"/>
                                <w:szCs w:val="24"/>
                              </w:rPr>
                            </w:pPr>
                            <w:r w:rsidRPr="00987E4B">
                              <w:rPr>
                                <w:b/>
                                <w:sz w:val="24"/>
                                <w:szCs w:val="24"/>
                              </w:rPr>
                              <w:t>Door-through-door</w:t>
                            </w:r>
                            <w:r w:rsidRPr="00047CFA">
                              <w:rPr>
                                <w:b/>
                                <w:sz w:val="24"/>
                                <w:szCs w:val="24"/>
                              </w:rPr>
                              <w:t xml:space="preserve"> assistance:</w:t>
                            </w:r>
                            <w:r>
                              <w:rPr>
                                <w:sz w:val="24"/>
                                <w:szCs w:val="24"/>
                              </w:rPr>
                              <w:t xml:space="preserve"> </w:t>
                            </w:r>
                            <w:r w:rsidRPr="00987E4B">
                              <w:rPr>
                                <w:sz w:val="24"/>
                                <w:szCs w:val="24"/>
                              </w:rPr>
                              <w:t xml:space="preserve">passengers </w:t>
                            </w:r>
                            <w:r>
                              <w:rPr>
                                <w:sz w:val="24"/>
                                <w:szCs w:val="24"/>
                              </w:rPr>
                              <w:t xml:space="preserve">are helped </w:t>
                            </w:r>
                            <w:r w:rsidRPr="00987E4B">
                              <w:rPr>
                                <w:sz w:val="24"/>
                                <w:szCs w:val="24"/>
                              </w:rPr>
                              <w:t>from the vehicle through the door of their residence or destination</w:t>
                            </w:r>
                            <w:r>
                              <w:rPr>
                                <w:sz w:val="24"/>
                                <w:szCs w:val="24"/>
                              </w:rPr>
                              <w:t>. The drivers or transportation aid</w:t>
                            </w:r>
                            <w:r w:rsidRPr="00987E4B">
                              <w:rPr>
                                <w:sz w:val="24"/>
                                <w:szCs w:val="24"/>
                              </w:rPr>
                              <w:t xml:space="preserve"> may assist</w:t>
                            </w:r>
                            <w:r>
                              <w:rPr>
                                <w:sz w:val="24"/>
                                <w:szCs w:val="24"/>
                              </w:rPr>
                              <w:t xml:space="preserve"> with</w:t>
                            </w:r>
                            <w:r w:rsidRPr="00987E4B">
                              <w:rPr>
                                <w:sz w:val="24"/>
                                <w:szCs w:val="24"/>
                              </w:rPr>
                              <w:t xml:space="preserve"> opening doors, </w:t>
                            </w:r>
                            <w:r>
                              <w:rPr>
                                <w:sz w:val="24"/>
                                <w:szCs w:val="24"/>
                              </w:rPr>
                              <w:t xml:space="preserve">provide </w:t>
                            </w:r>
                            <w:r w:rsidRPr="00987E4B">
                              <w:rPr>
                                <w:sz w:val="24"/>
                                <w:szCs w:val="24"/>
                              </w:rPr>
                              <w:t xml:space="preserve">verbal guidance, stay with the passenger once on-board the vehicle and assist passengers at the destination.  </w:t>
                            </w:r>
                          </w:p>
                          <w:p w:rsidR="00984D48" w:rsidRDefault="00984D48" w:rsidP="00984D48">
                            <w:pPr>
                              <w:pStyle w:val="ListParagraph"/>
                              <w:numPr>
                                <w:ilvl w:val="1"/>
                                <w:numId w:val="1"/>
                              </w:numPr>
                              <w:ind w:left="720"/>
                            </w:pPr>
                            <w:r w:rsidRPr="00984D48">
                              <w:rPr>
                                <w:b/>
                                <w:sz w:val="24"/>
                                <w:szCs w:val="24"/>
                              </w:rPr>
                              <w:t xml:space="preserve">On-board assistance </w:t>
                            </w:r>
                            <w:r w:rsidRPr="00984D48">
                              <w:rPr>
                                <w:sz w:val="24"/>
                                <w:szCs w:val="24"/>
                              </w:rPr>
                              <w:t>is provided by paid or volunteer transportation aides who may assist the passenger to get settled on the ride, carry packages and stay by the passenger’s side in case any unplanned needs arise.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75pt;margin-top:15.85pt;width:481.75pt;height:17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" strokecolor="#00b050" strokeweight="2.25pt">
                <v:textbox>
                  <w:txbxContent>
                    <w:p w:rsidR="00984D48" w:rsidRPr="00987E4B" w:rsidRDefault="00984D48" w:rsidP="00984D48">
                      <w:pPr>
                        <w:pStyle w:val="ListParagraph"/>
                        <w:numPr>
                          <w:ilvl w:val="1"/>
                          <w:numId w:val="1"/>
                        </w:numPr>
                        <w:spacing w:after="0"/>
                        <w:ind w:left="720"/>
                        <w:rPr>
                          <w:sz w:val="24"/>
                          <w:szCs w:val="24"/>
                        </w:rPr>
                      </w:pPr>
                      <w:r>
                        <w:rPr>
                          <w:b/>
                          <w:sz w:val="24"/>
                          <w:szCs w:val="24"/>
                        </w:rPr>
                        <w:t>Do</w:t>
                      </w:r>
                      <w:r w:rsidRPr="00987E4B">
                        <w:rPr>
                          <w:b/>
                          <w:sz w:val="24"/>
                          <w:szCs w:val="24"/>
                        </w:rPr>
                        <w:t>or-to-door</w:t>
                      </w:r>
                      <w:r>
                        <w:rPr>
                          <w:b/>
                          <w:sz w:val="24"/>
                          <w:szCs w:val="24"/>
                        </w:rPr>
                        <w:t xml:space="preserve"> assistance</w:t>
                      </w:r>
                      <w:r>
                        <w:rPr>
                          <w:sz w:val="24"/>
                          <w:szCs w:val="24"/>
                        </w:rPr>
                        <w:t xml:space="preserve">: </w:t>
                      </w:r>
                      <w:r w:rsidRPr="00987E4B">
                        <w:rPr>
                          <w:sz w:val="24"/>
                          <w:szCs w:val="24"/>
                        </w:rPr>
                        <w:t xml:space="preserve">passengers </w:t>
                      </w:r>
                      <w:r>
                        <w:rPr>
                          <w:sz w:val="24"/>
                          <w:szCs w:val="24"/>
                        </w:rPr>
                        <w:t xml:space="preserve">are helped to </w:t>
                      </w:r>
                      <w:r w:rsidRPr="00987E4B">
                        <w:rPr>
                          <w:sz w:val="24"/>
                          <w:szCs w:val="24"/>
                        </w:rPr>
                        <w:t xml:space="preserve">enter and exit the vehicle and </w:t>
                      </w:r>
                      <w:r>
                        <w:rPr>
                          <w:sz w:val="24"/>
                          <w:szCs w:val="24"/>
                        </w:rPr>
                        <w:t xml:space="preserve">the driver or transportation aid </w:t>
                      </w:r>
                      <w:r w:rsidRPr="00987E4B">
                        <w:rPr>
                          <w:sz w:val="24"/>
                          <w:szCs w:val="24"/>
                        </w:rPr>
                        <w:t xml:space="preserve">may walk with passengers to the front door of their residence or destination. </w:t>
                      </w:r>
                    </w:p>
                    <w:p w:rsidR="00984D48" w:rsidRDefault="00984D48" w:rsidP="00984D48">
                      <w:pPr>
                        <w:pStyle w:val="ListParagraph"/>
                        <w:numPr>
                          <w:ilvl w:val="1"/>
                          <w:numId w:val="1"/>
                        </w:numPr>
                        <w:spacing w:after="0"/>
                        <w:ind w:left="720"/>
                        <w:rPr>
                          <w:sz w:val="24"/>
                          <w:szCs w:val="24"/>
                        </w:rPr>
                      </w:pPr>
                      <w:r w:rsidRPr="00987E4B">
                        <w:rPr>
                          <w:b/>
                          <w:sz w:val="24"/>
                          <w:szCs w:val="24"/>
                        </w:rPr>
                        <w:t>Door-through-door</w:t>
                      </w:r>
                      <w:r w:rsidRPr="00047CFA">
                        <w:rPr>
                          <w:b/>
                          <w:sz w:val="24"/>
                          <w:szCs w:val="24"/>
                        </w:rPr>
                        <w:t xml:space="preserve"> assistance:</w:t>
                      </w:r>
                      <w:r>
                        <w:rPr>
                          <w:sz w:val="24"/>
                          <w:szCs w:val="24"/>
                        </w:rPr>
                        <w:t xml:space="preserve"> </w:t>
                      </w:r>
                      <w:r w:rsidRPr="00987E4B">
                        <w:rPr>
                          <w:sz w:val="24"/>
                          <w:szCs w:val="24"/>
                        </w:rPr>
                        <w:t xml:space="preserve">passengers </w:t>
                      </w:r>
                      <w:r>
                        <w:rPr>
                          <w:sz w:val="24"/>
                          <w:szCs w:val="24"/>
                        </w:rPr>
                        <w:t xml:space="preserve">are helped </w:t>
                      </w:r>
                      <w:r w:rsidRPr="00987E4B">
                        <w:rPr>
                          <w:sz w:val="24"/>
                          <w:szCs w:val="24"/>
                        </w:rPr>
                        <w:t>from the vehicle through the door of their residence or destination</w:t>
                      </w:r>
                      <w:r>
                        <w:rPr>
                          <w:sz w:val="24"/>
                          <w:szCs w:val="24"/>
                        </w:rPr>
                        <w:t>. The drivers or transportation aid</w:t>
                      </w:r>
                      <w:r w:rsidRPr="00987E4B">
                        <w:rPr>
                          <w:sz w:val="24"/>
                          <w:szCs w:val="24"/>
                        </w:rPr>
                        <w:t xml:space="preserve"> may assist</w:t>
                      </w:r>
                      <w:r>
                        <w:rPr>
                          <w:sz w:val="24"/>
                          <w:szCs w:val="24"/>
                        </w:rPr>
                        <w:t xml:space="preserve"> with</w:t>
                      </w:r>
                      <w:r w:rsidRPr="00987E4B">
                        <w:rPr>
                          <w:sz w:val="24"/>
                          <w:szCs w:val="24"/>
                        </w:rPr>
                        <w:t xml:space="preserve"> opening doors, </w:t>
                      </w:r>
                      <w:r>
                        <w:rPr>
                          <w:sz w:val="24"/>
                          <w:szCs w:val="24"/>
                        </w:rPr>
                        <w:t xml:space="preserve">provide </w:t>
                      </w:r>
                      <w:r w:rsidRPr="00987E4B">
                        <w:rPr>
                          <w:sz w:val="24"/>
                          <w:szCs w:val="24"/>
                        </w:rPr>
                        <w:t xml:space="preserve">verbal guidance, stay with the passenger once on-board the vehicle and assist passengers at the destination.  </w:t>
                      </w:r>
                    </w:p>
                    <w:p w:rsidR="00984D48" w:rsidRDefault="00984D48" w:rsidP="00984D48">
                      <w:pPr>
                        <w:pStyle w:val="ListParagraph"/>
                        <w:numPr>
                          <w:ilvl w:val="1"/>
                          <w:numId w:val="1"/>
                        </w:numPr>
                        <w:ind w:left="720"/>
                      </w:pPr>
                      <w:r w:rsidRPr="00984D48">
                        <w:rPr>
                          <w:b/>
                          <w:sz w:val="24"/>
                          <w:szCs w:val="24"/>
                        </w:rPr>
                        <w:t xml:space="preserve">On-board assistance </w:t>
                      </w:r>
                      <w:r w:rsidRPr="00984D48">
                        <w:rPr>
                          <w:sz w:val="24"/>
                          <w:szCs w:val="24"/>
                        </w:rPr>
                        <w:t>is provided by paid or volunteer transportation aides who may assist the passenger to get settled on the ride, carry packages and stay by the passenger’s side in case any unplanned needs arise.</w:t>
                      </w:r>
                    </w:p>
                  </w:txbxContent>
                </v:textbox>
                <w10:wrap type="tight"/>
              </v:shape>
            </w:pict>
          </mc:Fallback>
        </mc:AlternateContent>
      </w:r>
      <w:r w:rsidR="00047CFA">
        <w:rPr>
          <w:sz w:val="24"/>
          <w:szCs w:val="24"/>
        </w:rPr>
        <w:t>MEOC</w:t>
      </w:r>
      <w:r w:rsidR="00047CFA" w:rsidRPr="00BA7212">
        <w:rPr>
          <w:sz w:val="24"/>
          <w:szCs w:val="24"/>
        </w:rPr>
        <w:t xml:space="preserve"> </w:t>
      </w:r>
      <w:r w:rsidR="007628B5">
        <w:rPr>
          <w:sz w:val="24"/>
          <w:szCs w:val="24"/>
        </w:rPr>
        <w:t>uses both paid and volunteer</w:t>
      </w:r>
      <w:r w:rsidR="00047CFA" w:rsidRPr="008D6A7C">
        <w:rPr>
          <w:b/>
          <w:sz w:val="24"/>
          <w:szCs w:val="24"/>
        </w:rPr>
        <w:t xml:space="preserve"> </w:t>
      </w:r>
      <w:r>
        <w:rPr>
          <w:b/>
          <w:sz w:val="24"/>
          <w:szCs w:val="24"/>
        </w:rPr>
        <w:t>t</w:t>
      </w:r>
      <w:r w:rsidR="00047CFA" w:rsidRPr="008D6A7C">
        <w:rPr>
          <w:b/>
          <w:sz w:val="24"/>
          <w:szCs w:val="24"/>
        </w:rPr>
        <w:t xml:space="preserve">ransportation </w:t>
      </w:r>
      <w:r>
        <w:rPr>
          <w:b/>
          <w:sz w:val="24"/>
          <w:szCs w:val="24"/>
        </w:rPr>
        <w:t>a</w:t>
      </w:r>
      <w:r w:rsidR="00047CFA" w:rsidRPr="008D6A7C">
        <w:rPr>
          <w:b/>
          <w:sz w:val="24"/>
          <w:szCs w:val="24"/>
        </w:rPr>
        <w:t>ides</w:t>
      </w:r>
      <w:r w:rsidR="00047CFA" w:rsidRPr="008D6A7C">
        <w:rPr>
          <w:sz w:val="24"/>
          <w:szCs w:val="24"/>
        </w:rPr>
        <w:t xml:space="preserve"> </w:t>
      </w:r>
      <w:r w:rsidR="007628B5">
        <w:rPr>
          <w:sz w:val="24"/>
          <w:szCs w:val="24"/>
        </w:rPr>
        <w:t xml:space="preserve">to provide transportation assistance. Aides </w:t>
      </w:r>
      <w:r w:rsidR="00047CFA" w:rsidRPr="008D6A7C">
        <w:rPr>
          <w:sz w:val="24"/>
          <w:szCs w:val="24"/>
        </w:rPr>
        <w:t xml:space="preserve">educate riders on how to use the transit system and provide additional passenger assistance when needed. </w:t>
      </w:r>
      <w:r>
        <w:rPr>
          <w:sz w:val="24"/>
          <w:szCs w:val="24"/>
        </w:rPr>
        <w:t>V</w:t>
      </w:r>
      <w:r w:rsidR="007628B5" w:rsidRPr="00984D48">
        <w:rPr>
          <w:sz w:val="24"/>
          <w:szCs w:val="24"/>
        </w:rPr>
        <w:t xml:space="preserve">olunteer </w:t>
      </w:r>
      <w:r>
        <w:rPr>
          <w:sz w:val="24"/>
          <w:szCs w:val="24"/>
        </w:rPr>
        <w:t>t</w:t>
      </w:r>
      <w:r w:rsidR="007628B5" w:rsidRPr="00984D48">
        <w:rPr>
          <w:sz w:val="24"/>
          <w:szCs w:val="24"/>
        </w:rPr>
        <w:t xml:space="preserve">ransportation </w:t>
      </w:r>
      <w:r>
        <w:rPr>
          <w:sz w:val="24"/>
          <w:szCs w:val="24"/>
        </w:rPr>
        <w:t>a</w:t>
      </w:r>
      <w:r w:rsidR="007628B5" w:rsidRPr="00984D48">
        <w:rPr>
          <w:sz w:val="24"/>
          <w:szCs w:val="24"/>
        </w:rPr>
        <w:t>ides</w:t>
      </w:r>
      <w:r w:rsidR="007628B5">
        <w:rPr>
          <w:sz w:val="24"/>
          <w:szCs w:val="24"/>
        </w:rPr>
        <w:t xml:space="preserve"> have recently been recruited and trained to expand the service. </w:t>
      </w:r>
      <w:r w:rsidR="00047CFA" w:rsidRPr="008D6A7C">
        <w:rPr>
          <w:sz w:val="24"/>
          <w:szCs w:val="24"/>
        </w:rPr>
        <w:t>MEOC</w:t>
      </w:r>
      <w:r w:rsidR="00047CFA">
        <w:rPr>
          <w:sz w:val="24"/>
          <w:szCs w:val="24"/>
        </w:rPr>
        <w:t xml:space="preserve"> recruits volunteers from the community, but has</w:t>
      </w:r>
      <w:r w:rsidR="00047CFA" w:rsidRPr="008D6A7C">
        <w:rPr>
          <w:sz w:val="24"/>
          <w:szCs w:val="24"/>
        </w:rPr>
        <w:t xml:space="preserve"> had</w:t>
      </w:r>
      <w:r w:rsidR="00047CFA">
        <w:rPr>
          <w:sz w:val="24"/>
          <w:szCs w:val="24"/>
        </w:rPr>
        <w:t xml:space="preserve"> particular</w:t>
      </w:r>
      <w:r w:rsidR="00047CFA" w:rsidRPr="008D6A7C">
        <w:rPr>
          <w:sz w:val="24"/>
          <w:szCs w:val="24"/>
        </w:rPr>
        <w:t xml:space="preserve"> success in recruiting student volunteers from local college nursing and medical training programs</w:t>
      </w:r>
      <w:r w:rsidR="00BC174E">
        <w:rPr>
          <w:sz w:val="24"/>
          <w:szCs w:val="24"/>
        </w:rPr>
        <w:t xml:space="preserve">, who </w:t>
      </w:r>
      <w:r w:rsidR="00BC174E" w:rsidRPr="008D6A7C">
        <w:rPr>
          <w:sz w:val="24"/>
          <w:szCs w:val="24"/>
        </w:rPr>
        <w:t>find these real</w:t>
      </w:r>
      <w:r w:rsidR="00BC174E">
        <w:rPr>
          <w:sz w:val="24"/>
          <w:szCs w:val="24"/>
        </w:rPr>
        <w:t xml:space="preserve"> </w:t>
      </w:r>
      <w:r w:rsidR="00BC174E" w:rsidRPr="008D6A7C">
        <w:rPr>
          <w:sz w:val="24"/>
          <w:szCs w:val="24"/>
        </w:rPr>
        <w:t>life volunteer experiences valuable as a supplement to their classroom instruction.</w:t>
      </w:r>
      <w:r w:rsidR="00047CFA">
        <w:rPr>
          <w:sz w:val="24"/>
          <w:szCs w:val="24"/>
        </w:rPr>
        <w:t xml:space="preserve"> Many of the riders are patients at local </w:t>
      </w:r>
      <w:r w:rsidR="00047CFA" w:rsidRPr="008D6A7C">
        <w:rPr>
          <w:sz w:val="24"/>
          <w:szCs w:val="24"/>
        </w:rPr>
        <w:t xml:space="preserve">dialysis and chemotherapy </w:t>
      </w:r>
      <w:r w:rsidR="00047CFA">
        <w:rPr>
          <w:sz w:val="24"/>
          <w:szCs w:val="24"/>
        </w:rPr>
        <w:t xml:space="preserve">centers. These on-board aides can offer assistance when requested and also provide assistance for the rider to exit the bus and enter their home. </w:t>
      </w:r>
    </w:p>
    <w:p w:rsidR="007628B5" w:rsidRDefault="007628B5" w:rsidP="00047CFA">
      <w:pPr>
        <w:spacing w:after="0"/>
        <w:rPr>
          <w:b/>
          <w:sz w:val="24"/>
          <w:szCs w:val="24"/>
        </w:rPr>
      </w:pPr>
    </w:p>
    <w:p w:rsidR="00BC174E" w:rsidRPr="00BC174E" w:rsidRDefault="00987E4B" w:rsidP="00BC174E">
      <w:pPr>
        <w:pStyle w:val="ListParagraph"/>
        <w:numPr>
          <w:ilvl w:val="0"/>
          <w:numId w:val="4"/>
        </w:numPr>
        <w:spacing w:after="0"/>
        <w:ind w:left="180" w:hanging="180"/>
        <w:rPr>
          <w:sz w:val="24"/>
        </w:rPr>
      </w:pPr>
      <w:r w:rsidRPr="00BC174E">
        <w:rPr>
          <w:sz w:val="24"/>
          <w:szCs w:val="24"/>
        </w:rPr>
        <w:t xml:space="preserve">MEOC </w:t>
      </w:r>
      <w:r w:rsidR="007628B5" w:rsidRPr="00BC174E">
        <w:rPr>
          <w:sz w:val="24"/>
          <w:szCs w:val="24"/>
        </w:rPr>
        <w:t xml:space="preserve">also </w:t>
      </w:r>
      <w:r w:rsidRPr="00BC174E">
        <w:rPr>
          <w:sz w:val="24"/>
          <w:szCs w:val="24"/>
        </w:rPr>
        <w:t xml:space="preserve">expanded </w:t>
      </w:r>
      <w:r w:rsidR="007628B5" w:rsidRPr="00BC174E">
        <w:rPr>
          <w:sz w:val="24"/>
          <w:szCs w:val="24"/>
        </w:rPr>
        <w:t>its</w:t>
      </w:r>
      <w:r w:rsidRPr="00BC174E">
        <w:rPr>
          <w:sz w:val="24"/>
          <w:szCs w:val="24"/>
        </w:rPr>
        <w:t xml:space="preserve"> existing </w:t>
      </w:r>
      <w:r w:rsidR="007C3E39" w:rsidRPr="00BC174E">
        <w:rPr>
          <w:b/>
          <w:sz w:val="24"/>
          <w:szCs w:val="24"/>
        </w:rPr>
        <w:t>one-call center</w:t>
      </w:r>
      <w:r w:rsidR="002078F9" w:rsidRPr="00987E4B">
        <w:rPr>
          <w:rStyle w:val="FootnoteReference"/>
          <w:sz w:val="24"/>
          <w:szCs w:val="24"/>
        </w:rPr>
        <w:footnoteReference w:id="1"/>
      </w:r>
      <w:r w:rsidRPr="00BC174E">
        <w:rPr>
          <w:sz w:val="24"/>
          <w:szCs w:val="24"/>
        </w:rPr>
        <w:t xml:space="preserve"> </w:t>
      </w:r>
      <w:r w:rsidR="007628B5" w:rsidRPr="00BC174E">
        <w:rPr>
          <w:sz w:val="24"/>
          <w:szCs w:val="24"/>
        </w:rPr>
        <w:t xml:space="preserve">to provide targeted assistance to individuals with chronic care needs. </w:t>
      </w:r>
      <w:r w:rsidR="007F12BC" w:rsidRPr="00BC174E">
        <w:rPr>
          <w:sz w:val="24"/>
          <w:szCs w:val="24"/>
        </w:rPr>
        <w:t xml:space="preserve">A one-call </w:t>
      </w:r>
      <w:r w:rsidR="000A4C41" w:rsidRPr="00BC174E">
        <w:rPr>
          <w:sz w:val="24"/>
          <w:szCs w:val="24"/>
        </w:rPr>
        <w:t>center helps customers obtain rides they need for daily activity or</w:t>
      </w:r>
      <w:r w:rsidR="005625E8" w:rsidRPr="00BC174E">
        <w:rPr>
          <w:sz w:val="24"/>
          <w:szCs w:val="24"/>
        </w:rPr>
        <w:t xml:space="preserve"> for occasional appointments </w:t>
      </w:r>
      <w:r w:rsidR="00EF22D7" w:rsidRPr="00BC174E">
        <w:rPr>
          <w:sz w:val="24"/>
          <w:szCs w:val="24"/>
        </w:rPr>
        <w:t xml:space="preserve">by </w:t>
      </w:r>
      <w:r w:rsidR="000A4C41" w:rsidRPr="00BC174E">
        <w:rPr>
          <w:sz w:val="24"/>
          <w:szCs w:val="24"/>
        </w:rPr>
        <w:t>simplify</w:t>
      </w:r>
      <w:r w:rsidR="00EF22D7" w:rsidRPr="00BC174E">
        <w:rPr>
          <w:sz w:val="24"/>
          <w:szCs w:val="24"/>
        </w:rPr>
        <w:t>ing</w:t>
      </w:r>
      <w:r w:rsidR="000A4C41" w:rsidRPr="00BC174E">
        <w:rPr>
          <w:sz w:val="24"/>
          <w:szCs w:val="24"/>
        </w:rPr>
        <w:t xml:space="preserve"> access for customers and match</w:t>
      </w:r>
      <w:r w:rsidR="00EF22D7" w:rsidRPr="00BC174E">
        <w:rPr>
          <w:sz w:val="24"/>
          <w:szCs w:val="24"/>
        </w:rPr>
        <w:t>ing</w:t>
      </w:r>
      <w:r w:rsidR="000A4C41" w:rsidRPr="00BC174E">
        <w:rPr>
          <w:sz w:val="24"/>
          <w:szCs w:val="24"/>
        </w:rPr>
        <w:t xml:space="preserve"> their varied</w:t>
      </w:r>
      <w:r w:rsidRPr="00BC174E">
        <w:rPr>
          <w:sz w:val="24"/>
          <w:szCs w:val="24"/>
        </w:rPr>
        <w:t xml:space="preserve"> needs with appropriate options</w:t>
      </w:r>
      <w:r w:rsidR="00BC174E" w:rsidRPr="00BC174E">
        <w:rPr>
          <w:sz w:val="24"/>
          <w:szCs w:val="24"/>
        </w:rPr>
        <w:t xml:space="preserve"> through the use of</w:t>
      </w:r>
      <w:r w:rsidRPr="00BC174E">
        <w:rPr>
          <w:sz w:val="24"/>
          <w:szCs w:val="24"/>
        </w:rPr>
        <w:t xml:space="preserve"> a</w:t>
      </w:r>
      <w:r w:rsidR="000A4C41" w:rsidRPr="00BC174E">
        <w:rPr>
          <w:sz w:val="24"/>
          <w:szCs w:val="24"/>
        </w:rPr>
        <w:t xml:space="preserve"> single telephone</w:t>
      </w:r>
      <w:r w:rsidRPr="00BC174E">
        <w:rPr>
          <w:sz w:val="24"/>
          <w:szCs w:val="24"/>
        </w:rPr>
        <w:t xml:space="preserve"> number</w:t>
      </w:r>
      <w:r w:rsidR="00BC174E" w:rsidRPr="00BC174E">
        <w:rPr>
          <w:sz w:val="24"/>
          <w:szCs w:val="24"/>
        </w:rPr>
        <w:t>.</w:t>
      </w:r>
      <w:r w:rsidR="000A4C41" w:rsidRPr="00BC174E">
        <w:rPr>
          <w:sz w:val="24"/>
          <w:szCs w:val="24"/>
        </w:rPr>
        <w:t xml:space="preserve"> </w:t>
      </w:r>
      <w:r w:rsidR="00BC174E">
        <w:rPr>
          <w:sz w:val="24"/>
          <w:szCs w:val="24"/>
        </w:rPr>
        <w:t>The new service is</w:t>
      </w:r>
      <w:r w:rsidR="00BC174E" w:rsidRPr="00BC174E">
        <w:rPr>
          <w:sz w:val="24"/>
          <w:szCs w:val="24"/>
        </w:rPr>
        <w:t xml:space="preserve"> staffed by a community care coordinator </w:t>
      </w:r>
      <w:r w:rsidR="00BC174E">
        <w:rPr>
          <w:sz w:val="24"/>
          <w:szCs w:val="24"/>
        </w:rPr>
        <w:t>who can arrange rides</w:t>
      </w:r>
      <w:r w:rsidR="00BC174E" w:rsidRPr="00BC174E">
        <w:rPr>
          <w:sz w:val="24"/>
          <w:szCs w:val="24"/>
        </w:rPr>
        <w:t xml:space="preserve"> </w:t>
      </w:r>
      <w:r w:rsidR="00BC174E">
        <w:rPr>
          <w:sz w:val="24"/>
          <w:szCs w:val="24"/>
        </w:rPr>
        <w:t xml:space="preserve">to medical appointments </w:t>
      </w:r>
      <w:r w:rsidR="00BC174E" w:rsidRPr="00BC174E">
        <w:rPr>
          <w:sz w:val="24"/>
          <w:szCs w:val="24"/>
        </w:rPr>
        <w:t>and also make referrals to other social services offered by MEOC that might be needed by the</w:t>
      </w:r>
      <w:r w:rsidR="00BC174E" w:rsidRPr="00BC174E">
        <w:rPr>
          <w:sz w:val="24"/>
        </w:rPr>
        <w:t xml:space="preserve"> rider (</w:t>
      </w:r>
      <w:r w:rsidR="00BC174E">
        <w:rPr>
          <w:sz w:val="24"/>
        </w:rPr>
        <w:t xml:space="preserve">e.g., </w:t>
      </w:r>
      <w:r w:rsidR="00BC174E" w:rsidRPr="00BC174E">
        <w:rPr>
          <w:sz w:val="24"/>
        </w:rPr>
        <w:t xml:space="preserve">home delivered meals, additional in-home assistance, </w:t>
      </w:r>
      <w:proofErr w:type="spellStart"/>
      <w:r w:rsidR="00BC174E" w:rsidRPr="00BC174E">
        <w:rPr>
          <w:sz w:val="24"/>
        </w:rPr>
        <w:t>etc</w:t>
      </w:r>
      <w:proofErr w:type="spellEnd"/>
      <w:r w:rsidR="00BC174E" w:rsidRPr="00BC174E">
        <w:rPr>
          <w:sz w:val="24"/>
        </w:rPr>
        <w:t xml:space="preserve">). Riders can request door-to-door, door-through-door, and on-board transportation assistance through this system. </w:t>
      </w:r>
    </w:p>
    <w:p w:rsidR="002078F9" w:rsidRDefault="002078F9" w:rsidP="0064004A">
      <w:pPr>
        <w:spacing w:after="0"/>
        <w:rPr>
          <w:sz w:val="24"/>
          <w:szCs w:val="24"/>
        </w:rPr>
      </w:pPr>
    </w:p>
    <w:p w:rsidR="0064004A" w:rsidRDefault="0064004A" w:rsidP="0064004A">
      <w:r w:rsidRPr="00D772B6">
        <w:rPr>
          <w:sz w:val="24"/>
          <w:szCs w:val="24"/>
        </w:rPr>
        <w:lastRenderedPageBreak/>
        <w:t xml:space="preserve">These activities are part of a larger ongoing effort </w:t>
      </w:r>
      <w:r w:rsidR="00AF52B5">
        <w:rPr>
          <w:sz w:val="24"/>
          <w:szCs w:val="24"/>
        </w:rPr>
        <w:t xml:space="preserve">employed by </w:t>
      </w:r>
      <w:r w:rsidRPr="00D772B6">
        <w:rPr>
          <w:sz w:val="24"/>
          <w:szCs w:val="24"/>
        </w:rPr>
        <w:t xml:space="preserve">MEOC to continually improve </w:t>
      </w:r>
      <w:r w:rsidRPr="002078F9">
        <w:rPr>
          <w:sz w:val="24"/>
          <w:szCs w:val="24"/>
        </w:rPr>
        <w:t xml:space="preserve">services based on community needs. </w:t>
      </w:r>
      <w:r w:rsidR="00AF52B5">
        <w:rPr>
          <w:sz w:val="24"/>
          <w:szCs w:val="24"/>
        </w:rPr>
        <w:t>The agency</w:t>
      </w:r>
      <w:r w:rsidRPr="002078F9">
        <w:rPr>
          <w:sz w:val="24"/>
          <w:szCs w:val="24"/>
        </w:rPr>
        <w:t xml:space="preserve"> frequently holds community forums to gather input and feedback on local transit services from riders. Community members are asked to serve on MEOC Transportation Advisory Committee to provide insight from the perspective of older adults and people with disabilities.  M</w:t>
      </w:r>
      <w:r w:rsidR="00AF52B5">
        <w:rPr>
          <w:sz w:val="24"/>
          <w:szCs w:val="24"/>
        </w:rPr>
        <w:t>ountain Empire Older Citizens</w:t>
      </w:r>
      <w:r w:rsidRPr="002078F9">
        <w:rPr>
          <w:sz w:val="24"/>
          <w:szCs w:val="24"/>
        </w:rPr>
        <w:t xml:space="preserve"> is committed to offering responsive, reliable and accessible transportation to meet the needs of all residents of the area.</w:t>
      </w:r>
      <w:r>
        <w:t xml:space="preserve"> </w:t>
      </w:r>
    </w:p>
    <w:p w:rsidR="00F94664" w:rsidRPr="00F94664" w:rsidRDefault="002C7557" w:rsidP="0064004A">
      <w:pPr>
        <w:rPr>
          <w:b/>
          <w:sz w:val="24"/>
          <w:szCs w:val="24"/>
        </w:rPr>
      </w:pPr>
      <w:r>
        <w:rPr>
          <w:b/>
          <w:sz w:val="24"/>
          <w:szCs w:val="24"/>
        </w:rPr>
        <w:t>For additional information, c</w:t>
      </w:r>
      <w:r w:rsidR="0064004A" w:rsidRPr="002078F9">
        <w:rPr>
          <w:b/>
          <w:sz w:val="24"/>
          <w:szCs w:val="24"/>
        </w:rPr>
        <w:t>ontact:</w:t>
      </w:r>
      <w:r w:rsidR="0064004A" w:rsidRPr="002078F9">
        <w:rPr>
          <w:sz w:val="24"/>
          <w:szCs w:val="24"/>
        </w:rPr>
        <w:t xml:space="preserve"> Mitchell Elliott, Transit Director, </w:t>
      </w:r>
      <w:proofErr w:type="gramStart"/>
      <w:r w:rsidR="0064004A" w:rsidRPr="002078F9">
        <w:rPr>
          <w:sz w:val="24"/>
          <w:szCs w:val="24"/>
        </w:rPr>
        <w:t>Mountain</w:t>
      </w:r>
      <w:proofErr w:type="gramEnd"/>
      <w:r w:rsidR="0064004A" w:rsidRPr="002078F9">
        <w:rPr>
          <w:sz w:val="24"/>
          <w:szCs w:val="24"/>
        </w:rPr>
        <w:t xml:space="preserve"> Empire Older Citizens. Email: </w:t>
      </w:r>
      <w:hyperlink r:id="rId12" w:history="1">
        <w:r w:rsidR="0064004A" w:rsidRPr="002078F9">
          <w:rPr>
            <w:rStyle w:val="Hyperlink"/>
            <w:sz w:val="24"/>
            <w:szCs w:val="24"/>
          </w:rPr>
          <w:t>melliot@meoc.org</w:t>
        </w:r>
      </w:hyperlink>
      <w:r w:rsidR="0064004A" w:rsidRPr="002078F9">
        <w:rPr>
          <w:sz w:val="24"/>
          <w:szCs w:val="24"/>
        </w:rPr>
        <w:t xml:space="preserve">. </w:t>
      </w:r>
      <w:r w:rsidR="00513253">
        <w:rPr>
          <w:b/>
          <w:sz w:val="24"/>
          <w:szCs w:val="24"/>
        </w:rPr>
        <w:t>Agency W</w:t>
      </w:r>
      <w:r w:rsidR="00F94664" w:rsidRPr="00F94664">
        <w:rPr>
          <w:b/>
          <w:sz w:val="24"/>
          <w:szCs w:val="24"/>
        </w:rPr>
        <w:t xml:space="preserve">ebsite: </w:t>
      </w:r>
      <w:hyperlink r:id="rId13" w:history="1">
        <w:r w:rsidR="00F94664" w:rsidRPr="00F94664">
          <w:rPr>
            <w:rStyle w:val="Hyperlink"/>
            <w:sz w:val="24"/>
            <w:szCs w:val="24"/>
          </w:rPr>
          <w:t>www.meoc.org</w:t>
        </w:r>
      </w:hyperlink>
      <w:r w:rsidR="00F94664" w:rsidRPr="00F94664">
        <w:rPr>
          <w:sz w:val="24"/>
          <w:szCs w:val="24"/>
        </w:rPr>
        <w:t xml:space="preserve"> </w:t>
      </w:r>
    </w:p>
    <w:p w:rsidR="002C7557" w:rsidRDefault="002C7557" w:rsidP="0064004A"/>
    <w:p w:rsidR="004A1A99" w:rsidRDefault="004A1A99" w:rsidP="0064004A"/>
    <w:p w:rsidR="009A0B7F" w:rsidRDefault="009A0B7F" w:rsidP="0064004A"/>
    <w:p w:rsidR="009A0B7F" w:rsidRDefault="009A0B7F" w:rsidP="0064004A"/>
    <w:p w:rsidR="009A0B7F" w:rsidRDefault="009A0B7F" w:rsidP="0064004A"/>
    <w:p w:rsidR="009A0B7F" w:rsidRDefault="009A0B7F" w:rsidP="0064004A"/>
    <w:p w:rsidR="009A0B7F" w:rsidRDefault="009A0B7F" w:rsidP="0064004A"/>
    <w:p w:rsidR="009A0B7F" w:rsidRDefault="009A0B7F" w:rsidP="0064004A"/>
    <w:p w:rsidR="009A0B7F" w:rsidRDefault="009A0B7F" w:rsidP="0064004A"/>
    <w:p w:rsidR="009A0B7F" w:rsidRDefault="009A0B7F" w:rsidP="0064004A"/>
    <w:p w:rsidR="009A0B7F" w:rsidRDefault="009A0B7F" w:rsidP="0064004A"/>
    <w:p w:rsidR="009A0B7F" w:rsidRDefault="009A0B7F" w:rsidP="0064004A"/>
    <w:p w:rsidR="009A0B7F" w:rsidRDefault="009A0B7F" w:rsidP="0064004A"/>
    <w:p w:rsidR="009A0B7F" w:rsidRDefault="009A0B7F" w:rsidP="0064004A"/>
    <w:p w:rsidR="009A0B7F" w:rsidRDefault="009A0B7F" w:rsidP="0064004A"/>
    <w:p w:rsidR="009A0B7F" w:rsidRDefault="009A0B7F" w:rsidP="0064004A"/>
    <w:p w:rsidR="009A0B7F" w:rsidRDefault="009A0B7F" w:rsidP="0064004A">
      <w:bookmarkStart w:id="0" w:name="_GoBack"/>
      <w:bookmarkEnd w:id="0"/>
    </w:p>
    <w:p w:rsidR="004A1A99" w:rsidRDefault="004A1A99" w:rsidP="0064004A"/>
    <w:p w:rsidR="004A1A99" w:rsidRDefault="004A1A99" w:rsidP="0064004A"/>
    <w:p w:rsidR="0064004A" w:rsidRDefault="0064004A" w:rsidP="0064004A">
      <w:pPr>
        <w:jc w:val="center"/>
        <w:rPr>
          <w:szCs w:val="24"/>
        </w:rPr>
      </w:pPr>
      <w:bookmarkStart w:id="1" w:name="_MacBuGuideStaticData_6820H"/>
    </w:p>
    <w:p w:rsidR="0064004A" w:rsidRDefault="0064004A" w:rsidP="0064004A">
      <w:pPr>
        <w:jc w:val="center"/>
        <w:rPr>
          <w:szCs w:val="24"/>
        </w:rPr>
        <w:sectPr w:rsidR="0064004A" w:rsidSect="0047007F">
          <w:footerReference w:type="default" r:id="rId14"/>
          <w:pgSz w:w="12240" w:h="15840"/>
          <w:pgMar w:top="1440" w:right="1440" w:bottom="1440" w:left="1440" w:header="720" w:footer="720" w:gutter="0"/>
          <w:cols w:space="720"/>
          <w:docGrid w:linePitch="360"/>
        </w:sectPr>
      </w:pPr>
    </w:p>
    <w:p w:rsidR="0064004A" w:rsidRDefault="0064004A" w:rsidP="0064004A">
      <w:pPr>
        <w:spacing w:after="0" w:line="240" w:lineRule="auto"/>
        <w:rPr>
          <w:rFonts w:ascii="Calibri" w:hAnsi="Calibri"/>
          <w:b/>
          <w:bCs/>
          <w:color w:val="022B4C"/>
          <w:sz w:val="32"/>
          <w:szCs w:val="32"/>
        </w:rPr>
      </w:pPr>
      <w:r>
        <w:rPr>
          <w:noProof/>
          <w:szCs w:val="24"/>
        </w:rPr>
        <w:lastRenderedPageBreak/>
        <w:drawing>
          <wp:anchor distT="0" distB="0" distL="114300" distR="114300" simplePos="0" relativeHeight="251659264" behindDoc="0" locked="0" layoutInCell="1" allowOverlap="1" wp14:anchorId="5CF7482E" wp14:editId="1598EEDF">
            <wp:simplePos x="0" y="0"/>
            <wp:positionH relativeFrom="column">
              <wp:posOffset>907415</wp:posOffset>
            </wp:positionH>
            <wp:positionV relativeFrom="paragraph">
              <wp:posOffset>-534670</wp:posOffset>
            </wp:positionV>
            <wp:extent cx="3949700" cy="296989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Lockup_3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49700" cy="2969895"/>
                    </a:xfrm>
                    <a:prstGeom prst="rect">
                      <a:avLst/>
                    </a:prstGeom>
                  </pic:spPr>
                </pic:pic>
              </a:graphicData>
            </a:graphic>
            <wp14:sizeRelH relativeFrom="page">
              <wp14:pctWidth>0</wp14:pctWidth>
            </wp14:sizeRelH>
            <wp14:sizeRelV relativeFrom="page">
              <wp14:pctHeight>0</wp14:pctHeight>
            </wp14:sizeRelV>
          </wp:anchor>
        </w:drawing>
      </w:r>
    </w:p>
    <w:p w:rsidR="0064004A" w:rsidRDefault="0064004A" w:rsidP="0064004A">
      <w:pPr>
        <w:spacing w:after="0" w:line="240" w:lineRule="auto"/>
        <w:rPr>
          <w:rFonts w:ascii="Calibri" w:hAnsi="Calibri"/>
          <w:b/>
          <w:bCs/>
          <w:color w:val="022B4C"/>
          <w:sz w:val="32"/>
          <w:szCs w:val="32"/>
        </w:rPr>
      </w:pPr>
    </w:p>
    <w:p w:rsidR="0064004A" w:rsidRDefault="0064004A" w:rsidP="0064004A">
      <w:pPr>
        <w:spacing w:after="0" w:line="240" w:lineRule="auto"/>
        <w:rPr>
          <w:rFonts w:ascii="Calibri" w:hAnsi="Calibri"/>
          <w:b/>
          <w:bCs/>
          <w:color w:val="022B4C"/>
          <w:sz w:val="32"/>
          <w:szCs w:val="32"/>
        </w:rPr>
      </w:pPr>
    </w:p>
    <w:p w:rsidR="0064004A" w:rsidRDefault="0064004A" w:rsidP="0064004A">
      <w:pPr>
        <w:spacing w:after="0" w:line="240" w:lineRule="auto"/>
        <w:rPr>
          <w:rFonts w:ascii="Calibri" w:hAnsi="Calibri"/>
          <w:b/>
          <w:bCs/>
          <w:color w:val="022B4C"/>
          <w:sz w:val="32"/>
          <w:szCs w:val="32"/>
        </w:rPr>
      </w:pPr>
    </w:p>
    <w:p w:rsidR="0064004A" w:rsidRDefault="0064004A" w:rsidP="0064004A">
      <w:pPr>
        <w:spacing w:after="0" w:line="240" w:lineRule="auto"/>
        <w:rPr>
          <w:rFonts w:ascii="Calibri" w:hAnsi="Calibri"/>
          <w:b/>
          <w:bCs/>
          <w:color w:val="022B4C"/>
          <w:sz w:val="32"/>
          <w:szCs w:val="32"/>
        </w:rPr>
      </w:pPr>
    </w:p>
    <w:p w:rsidR="0064004A" w:rsidRDefault="0064004A" w:rsidP="0064004A">
      <w:pPr>
        <w:spacing w:after="0" w:line="240" w:lineRule="auto"/>
        <w:rPr>
          <w:rFonts w:ascii="Calibri" w:hAnsi="Calibri"/>
          <w:b/>
          <w:bCs/>
          <w:color w:val="022B4C"/>
          <w:sz w:val="32"/>
          <w:szCs w:val="32"/>
        </w:rPr>
      </w:pPr>
    </w:p>
    <w:p w:rsidR="0064004A" w:rsidRDefault="0064004A" w:rsidP="0064004A">
      <w:pPr>
        <w:spacing w:after="0" w:line="240" w:lineRule="auto"/>
        <w:rPr>
          <w:rFonts w:ascii="Calibri" w:hAnsi="Calibri"/>
          <w:b/>
          <w:bCs/>
          <w:color w:val="022B4C"/>
          <w:sz w:val="32"/>
          <w:szCs w:val="32"/>
        </w:rPr>
      </w:pPr>
    </w:p>
    <w:p w:rsidR="0064004A" w:rsidRDefault="0064004A" w:rsidP="0064004A">
      <w:pPr>
        <w:spacing w:after="0" w:line="240" w:lineRule="auto"/>
        <w:rPr>
          <w:rFonts w:ascii="Calibri" w:hAnsi="Calibri"/>
          <w:b/>
          <w:bCs/>
          <w:color w:val="022B4C"/>
          <w:sz w:val="32"/>
          <w:szCs w:val="32"/>
        </w:rPr>
      </w:pPr>
    </w:p>
    <w:p w:rsidR="0064004A" w:rsidRDefault="0064004A" w:rsidP="0064004A">
      <w:pPr>
        <w:spacing w:after="0" w:line="240" w:lineRule="auto"/>
        <w:rPr>
          <w:rFonts w:ascii="Calibri" w:hAnsi="Calibri"/>
          <w:b/>
          <w:bCs/>
          <w:color w:val="022B4C"/>
          <w:sz w:val="32"/>
          <w:szCs w:val="32"/>
        </w:rPr>
      </w:pPr>
    </w:p>
    <w:p w:rsidR="0064004A" w:rsidRDefault="0064004A" w:rsidP="0064004A">
      <w:pPr>
        <w:spacing w:after="0" w:line="240" w:lineRule="auto"/>
        <w:rPr>
          <w:rFonts w:ascii="Calibri" w:hAnsi="Calibri"/>
          <w:b/>
          <w:bCs/>
          <w:color w:val="022B4C"/>
          <w:sz w:val="32"/>
          <w:szCs w:val="32"/>
        </w:rPr>
      </w:pPr>
    </w:p>
    <w:p w:rsidR="002078F9" w:rsidRDefault="002078F9" w:rsidP="0064004A">
      <w:pPr>
        <w:spacing w:after="0" w:line="240" w:lineRule="auto"/>
        <w:rPr>
          <w:rFonts w:ascii="Calibri" w:hAnsi="Calibri"/>
          <w:b/>
          <w:bCs/>
          <w:color w:val="022B4C"/>
          <w:sz w:val="32"/>
          <w:szCs w:val="32"/>
        </w:rPr>
      </w:pPr>
    </w:p>
    <w:p w:rsidR="0064004A" w:rsidRPr="0047007F" w:rsidRDefault="0064004A" w:rsidP="0064004A">
      <w:pPr>
        <w:spacing w:after="0" w:line="240" w:lineRule="auto"/>
        <w:rPr>
          <w:rFonts w:ascii="Calibri" w:hAnsi="Calibri"/>
          <w:sz w:val="32"/>
          <w:szCs w:val="32"/>
        </w:rPr>
      </w:pPr>
      <w:r w:rsidRPr="0047007F">
        <w:rPr>
          <w:rFonts w:ascii="Calibri" w:hAnsi="Calibri"/>
          <w:b/>
          <w:bCs/>
          <w:color w:val="022B4C"/>
          <w:sz w:val="32"/>
          <w:szCs w:val="32"/>
        </w:rPr>
        <w:t>Call toll-free:</w:t>
      </w:r>
      <w:r w:rsidRPr="0047007F">
        <w:rPr>
          <w:rFonts w:ascii="Calibri" w:hAnsi="Calibri"/>
          <w:b/>
          <w:bCs/>
          <w:sz w:val="32"/>
          <w:szCs w:val="32"/>
        </w:rPr>
        <w:t xml:space="preserve"> </w:t>
      </w:r>
      <w:r w:rsidRPr="0047007F">
        <w:rPr>
          <w:rFonts w:ascii="Calibri" w:hAnsi="Calibri"/>
          <w:sz w:val="32"/>
          <w:szCs w:val="32"/>
        </w:rPr>
        <w:t>866.983.3222</w:t>
      </w:r>
    </w:p>
    <w:p w:rsidR="0064004A" w:rsidRPr="0047007F" w:rsidRDefault="0064004A" w:rsidP="0064004A">
      <w:pPr>
        <w:spacing w:after="0" w:line="240" w:lineRule="auto"/>
        <w:rPr>
          <w:rFonts w:ascii="Calibri" w:hAnsi="Calibri"/>
          <w:color w:val="022B4C"/>
          <w:sz w:val="32"/>
          <w:szCs w:val="32"/>
        </w:rPr>
      </w:pPr>
      <w:r w:rsidRPr="0047007F">
        <w:rPr>
          <w:rFonts w:ascii="Calibri" w:hAnsi="Calibri"/>
          <w:b/>
          <w:bCs/>
          <w:color w:val="022B4C"/>
          <w:sz w:val="32"/>
          <w:szCs w:val="32"/>
        </w:rPr>
        <w:t>Email:</w:t>
      </w:r>
      <w:r w:rsidRPr="0047007F">
        <w:rPr>
          <w:rFonts w:ascii="Calibri" w:hAnsi="Calibri"/>
          <w:color w:val="022B4C"/>
          <w:sz w:val="32"/>
          <w:szCs w:val="32"/>
        </w:rPr>
        <w:t xml:space="preserve"> </w:t>
      </w:r>
      <w:r w:rsidRPr="0047007F">
        <w:rPr>
          <w:rFonts w:ascii="Calibri" w:hAnsi="Calibri"/>
          <w:sz w:val="32"/>
          <w:szCs w:val="32"/>
        </w:rPr>
        <w:t>contact@nadtc.org</w:t>
      </w:r>
    </w:p>
    <w:p w:rsidR="0064004A" w:rsidRDefault="0064004A" w:rsidP="0064004A">
      <w:pPr>
        <w:spacing w:after="0" w:line="240" w:lineRule="auto"/>
        <w:rPr>
          <w:rFonts w:ascii="Calibri" w:hAnsi="Calibri"/>
          <w:sz w:val="32"/>
          <w:szCs w:val="32"/>
        </w:rPr>
      </w:pPr>
      <w:r w:rsidRPr="0047007F">
        <w:rPr>
          <w:rFonts w:ascii="Calibri" w:hAnsi="Calibri"/>
          <w:b/>
          <w:bCs/>
          <w:color w:val="022B4C"/>
          <w:sz w:val="32"/>
          <w:szCs w:val="32"/>
        </w:rPr>
        <w:t>Web:</w:t>
      </w:r>
      <w:r w:rsidRPr="0047007F">
        <w:rPr>
          <w:rFonts w:ascii="Calibri" w:hAnsi="Calibri"/>
          <w:b/>
          <w:bCs/>
          <w:sz w:val="32"/>
          <w:szCs w:val="32"/>
        </w:rPr>
        <w:t xml:space="preserve"> </w:t>
      </w:r>
      <w:hyperlink r:id="rId16" w:history="1">
        <w:r w:rsidRPr="002203E2">
          <w:rPr>
            <w:rStyle w:val="Hyperlink"/>
            <w:rFonts w:ascii="Calibri" w:hAnsi="Calibri"/>
            <w:sz w:val="32"/>
            <w:szCs w:val="32"/>
          </w:rPr>
          <w:t>www.nadtc.org</w:t>
        </w:r>
      </w:hyperlink>
    </w:p>
    <w:p w:rsidR="0064004A" w:rsidRDefault="0064004A" w:rsidP="0064004A">
      <w:pPr>
        <w:spacing w:after="0" w:line="240" w:lineRule="auto"/>
        <w:rPr>
          <w:rFonts w:ascii="Calibri" w:hAnsi="Calibri"/>
          <w:b/>
          <w:bCs/>
          <w:color w:val="022B4C"/>
          <w:sz w:val="32"/>
          <w:szCs w:val="32"/>
        </w:rPr>
      </w:pPr>
    </w:p>
    <w:p w:rsidR="0064004A" w:rsidRDefault="0064004A" w:rsidP="0064004A">
      <w:pPr>
        <w:spacing w:after="0" w:line="240" w:lineRule="auto"/>
        <w:rPr>
          <w:rFonts w:ascii="Calibri" w:hAnsi="Calibri"/>
          <w:b/>
          <w:bCs/>
          <w:color w:val="022B4C"/>
          <w:sz w:val="32"/>
          <w:szCs w:val="32"/>
        </w:rPr>
      </w:pPr>
    </w:p>
    <w:p w:rsidR="002078F9" w:rsidRDefault="002078F9" w:rsidP="0064004A">
      <w:pPr>
        <w:spacing w:after="0" w:line="240" w:lineRule="auto"/>
        <w:rPr>
          <w:rFonts w:ascii="Calibri" w:hAnsi="Calibri"/>
          <w:b/>
          <w:bCs/>
          <w:color w:val="022B4C"/>
          <w:sz w:val="32"/>
          <w:szCs w:val="32"/>
        </w:rPr>
      </w:pPr>
    </w:p>
    <w:p w:rsidR="002078F9" w:rsidRDefault="002078F9" w:rsidP="0064004A">
      <w:pPr>
        <w:spacing w:after="0" w:line="240" w:lineRule="auto"/>
        <w:rPr>
          <w:rFonts w:ascii="Calibri" w:hAnsi="Calibri"/>
          <w:b/>
          <w:bCs/>
          <w:color w:val="022B4C"/>
          <w:sz w:val="32"/>
          <w:szCs w:val="32"/>
        </w:rPr>
      </w:pPr>
    </w:p>
    <w:p w:rsidR="002078F9" w:rsidRDefault="002078F9" w:rsidP="0064004A">
      <w:pPr>
        <w:spacing w:after="0" w:line="240" w:lineRule="auto"/>
        <w:rPr>
          <w:rFonts w:ascii="Calibri" w:hAnsi="Calibri"/>
          <w:b/>
          <w:bCs/>
          <w:color w:val="022B4C"/>
          <w:sz w:val="32"/>
          <w:szCs w:val="32"/>
        </w:rPr>
      </w:pPr>
    </w:p>
    <w:p w:rsidR="002078F9" w:rsidRDefault="002078F9" w:rsidP="0064004A">
      <w:pPr>
        <w:spacing w:after="0" w:line="240" w:lineRule="auto"/>
        <w:rPr>
          <w:rFonts w:ascii="Calibri" w:hAnsi="Calibri"/>
          <w:b/>
          <w:bCs/>
          <w:color w:val="022B4C"/>
          <w:sz w:val="32"/>
          <w:szCs w:val="32"/>
        </w:rPr>
      </w:pPr>
    </w:p>
    <w:p w:rsidR="002078F9" w:rsidRDefault="002078F9" w:rsidP="0064004A">
      <w:pPr>
        <w:spacing w:after="0" w:line="240" w:lineRule="auto"/>
        <w:rPr>
          <w:rFonts w:ascii="Calibri" w:hAnsi="Calibri"/>
          <w:b/>
          <w:bCs/>
          <w:color w:val="022B4C"/>
          <w:sz w:val="32"/>
          <w:szCs w:val="32"/>
        </w:rPr>
      </w:pPr>
    </w:p>
    <w:p w:rsidR="002078F9" w:rsidRDefault="002078F9" w:rsidP="0064004A">
      <w:pPr>
        <w:spacing w:after="0" w:line="240" w:lineRule="auto"/>
        <w:rPr>
          <w:rFonts w:ascii="Calibri" w:hAnsi="Calibri"/>
          <w:b/>
          <w:bCs/>
          <w:color w:val="022B4C"/>
          <w:sz w:val="32"/>
          <w:szCs w:val="32"/>
        </w:rPr>
      </w:pPr>
    </w:p>
    <w:p w:rsidR="002078F9" w:rsidRDefault="002078F9" w:rsidP="0064004A">
      <w:pPr>
        <w:spacing w:after="0" w:line="240" w:lineRule="auto"/>
        <w:rPr>
          <w:rFonts w:ascii="Calibri" w:hAnsi="Calibri"/>
          <w:b/>
          <w:bCs/>
          <w:color w:val="022B4C"/>
          <w:sz w:val="32"/>
          <w:szCs w:val="32"/>
        </w:rPr>
      </w:pPr>
    </w:p>
    <w:p w:rsidR="002078F9" w:rsidRDefault="002078F9" w:rsidP="0064004A">
      <w:pPr>
        <w:spacing w:after="0" w:line="240" w:lineRule="auto"/>
        <w:rPr>
          <w:rFonts w:ascii="Calibri" w:hAnsi="Calibri"/>
          <w:b/>
          <w:bCs/>
          <w:color w:val="022B4C"/>
          <w:sz w:val="32"/>
          <w:szCs w:val="32"/>
        </w:rPr>
      </w:pPr>
    </w:p>
    <w:p w:rsidR="002078F9" w:rsidRDefault="002078F9" w:rsidP="0064004A">
      <w:pPr>
        <w:spacing w:after="0" w:line="240" w:lineRule="auto"/>
        <w:rPr>
          <w:rFonts w:ascii="Calibri" w:hAnsi="Calibri"/>
          <w:b/>
          <w:bCs/>
          <w:color w:val="022B4C"/>
          <w:sz w:val="32"/>
          <w:szCs w:val="32"/>
        </w:rPr>
      </w:pPr>
    </w:p>
    <w:p w:rsidR="002078F9" w:rsidRDefault="002078F9" w:rsidP="0064004A">
      <w:pPr>
        <w:spacing w:after="0" w:line="240" w:lineRule="auto"/>
        <w:rPr>
          <w:rFonts w:ascii="Calibri" w:hAnsi="Calibri"/>
          <w:b/>
          <w:bCs/>
          <w:color w:val="022B4C"/>
          <w:sz w:val="32"/>
          <w:szCs w:val="32"/>
        </w:rPr>
      </w:pPr>
    </w:p>
    <w:p w:rsidR="002078F9" w:rsidRDefault="002078F9" w:rsidP="0064004A">
      <w:pPr>
        <w:spacing w:after="0" w:line="240" w:lineRule="auto"/>
        <w:rPr>
          <w:rFonts w:ascii="Calibri" w:hAnsi="Calibri"/>
          <w:b/>
          <w:bCs/>
          <w:color w:val="022B4C"/>
          <w:sz w:val="32"/>
          <w:szCs w:val="32"/>
        </w:rPr>
      </w:pPr>
    </w:p>
    <w:p w:rsidR="0064004A" w:rsidRPr="0047007F" w:rsidRDefault="0064004A" w:rsidP="0064004A">
      <w:pPr>
        <w:spacing w:after="0" w:line="240" w:lineRule="auto"/>
        <w:rPr>
          <w:rFonts w:ascii="Calibri" w:hAnsi="Calibri"/>
          <w:sz w:val="32"/>
          <w:szCs w:val="32"/>
        </w:rPr>
      </w:pPr>
      <w:r w:rsidRPr="0047007F">
        <w:rPr>
          <w:rFonts w:ascii="Calibri" w:hAnsi="Calibri"/>
          <w:b/>
          <w:bCs/>
          <w:color w:val="022B4C"/>
          <w:sz w:val="32"/>
          <w:szCs w:val="32"/>
        </w:rPr>
        <w:t>Find us</w:t>
      </w:r>
      <w:r>
        <w:rPr>
          <w:rFonts w:ascii="Calibri" w:hAnsi="Calibri"/>
          <w:b/>
          <w:bCs/>
          <w:color w:val="022B4C"/>
          <w:sz w:val="32"/>
          <w:szCs w:val="32"/>
        </w:rPr>
        <w:t xml:space="preserve"> </w:t>
      </w:r>
      <w:r w:rsidRPr="0047007F">
        <w:rPr>
          <w:rFonts w:ascii="Calibri" w:hAnsi="Calibri"/>
          <w:sz w:val="32"/>
          <w:szCs w:val="32"/>
        </w:rPr>
        <w:t xml:space="preserve">on Facebook, Twitter, </w:t>
      </w:r>
      <w:proofErr w:type="gramStart"/>
      <w:r w:rsidRPr="0047007F">
        <w:rPr>
          <w:rFonts w:ascii="Calibri" w:hAnsi="Calibri"/>
          <w:sz w:val="32"/>
          <w:szCs w:val="32"/>
        </w:rPr>
        <w:t>YouTube</w:t>
      </w:r>
      <w:proofErr w:type="gramEnd"/>
      <w:r w:rsidRPr="0047007F">
        <w:rPr>
          <w:rFonts w:ascii="Calibri" w:hAnsi="Calibri"/>
          <w:sz w:val="32"/>
          <w:szCs w:val="32"/>
        </w:rPr>
        <w:t xml:space="preserve"> &amp; LinkedIn! </w:t>
      </w:r>
    </w:p>
    <w:p w:rsidR="0064004A" w:rsidRPr="0047007F" w:rsidRDefault="0064004A" w:rsidP="0064004A">
      <w:pPr>
        <w:spacing w:before="120" w:after="0" w:line="240" w:lineRule="auto"/>
        <w:rPr>
          <w:rFonts w:ascii="Calibri" w:hAnsi="Calibri"/>
          <w:sz w:val="32"/>
          <w:szCs w:val="32"/>
        </w:rPr>
      </w:pPr>
      <w:r>
        <w:rPr>
          <w:rFonts w:ascii="Calibri" w:hAnsi="Calibri"/>
          <w:noProof/>
          <w:sz w:val="32"/>
          <w:szCs w:val="32"/>
        </w:rPr>
        <w:drawing>
          <wp:inline distT="0" distB="0" distL="0" distR="0" wp14:anchorId="2710928B" wp14:editId="41D29472">
            <wp:extent cx="2171700" cy="41021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SocialMedia_Icon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1700" cy="410210"/>
                    </a:xfrm>
                    <a:prstGeom prst="rect">
                      <a:avLst/>
                    </a:prstGeom>
                  </pic:spPr>
                </pic:pic>
              </a:graphicData>
            </a:graphic>
          </wp:inline>
        </w:drawing>
      </w:r>
    </w:p>
    <w:p w:rsidR="0064004A" w:rsidRDefault="0064004A" w:rsidP="0064004A">
      <w:pPr>
        <w:jc w:val="center"/>
        <w:rPr>
          <w:szCs w:val="24"/>
        </w:rPr>
      </w:pPr>
    </w:p>
    <w:p w:rsidR="0064004A" w:rsidRDefault="0064004A" w:rsidP="0064004A">
      <w:pPr>
        <w:sectPr w:rsidR="0064004A" w:rsidSect="00C44E9D">
          <w:type w:val="continuous"/>
          <w:pgSz w:w="12240" w:h="15840"/>
          <w:pgMar w:top="1440" w:right="1440" w:bottom="1440" w:left="1440" w:header="720" w:footer="720" w:gutter="0"/>
          <w:cols w:num="2" w:space="720"/>
          <w:docGrid w:linePitch="360"/>
        </w:sectPr>
      </w:pPr>
    </w:p>
    <w:p w:rsidR="0064004A" w:rsidRDefault="0064004A" w:rsidP="0064004A">
      <w:r>
        <w:rPr>
          <w:noProof/>
        </w:rPr>
        <w:lastRenderedPageBreak/>
        <w:drawing>
          <wp:inline distT="0" distB="0" distL="0" distR="0" wp14:anchorId="4695AADC" wp14:editId="76C8A4C4">
            <wp:extent cx="5943600" cy="2971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divid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rsidR="0064004A" w:rsidRPr="009F72B9" w:rsidRDefault="0064004A" w:rsidP="0064004A">
      <w:pPr>
        <w:rPr>
          <w:rFonts w:ascii="Calibri" w:hAnsi="Calibri"/>
          <w:b/>
          <w:color w:val="022B4C"/>
          <w:sz w:val="36"/>
          <w:szCs w:val="36"/>
        </w:rPr>
      </w:pPr>
      <w:r>
        <w:rPr>
          <w:rFonts w:ascii="Calibri" w:hAnsi="Calibri"/>
          <w:b/>
          <w:color w:val="022B4C"/>
          <w:sz w:val="36"/>
          <w:szCs w:val="36"/>
        </w:rPr>
        <w:t>Who We Are</w:t>
      </w:r>
    </w:p>
    <w:p w:rsidR="0064004A" w:rsidRDefault="0064004A" w:rsidP="0064004A">
      <w:pPr>
        <w:spacing w:after="0" w:line="240" w:lineRule="auto"/>
        <w:rPr>
          <w:rFonts w:ascii="Palatino Linotype" w:hAnsi="Palatino Linotype"/>
          <w:sz w:val="16"/>
          <w:szCs w:val="20"/>
        </w:rPr>
      </w:pPr>
      <w:r w:rsidRPr="006A4394">
        <w:rPr>
          <w:rFonts w:ascii="Palatino Linotype" w:hAnsi="Palatino Linotype"/>
          <w:sz w:val="16"/>
          <w:szCs w:val="20"/>
        </w:rPr>
        <w:t xml:space="preserve">The </w:t>
      </w:r>
      <w:r w:rsidRPr="006A4394">
        <w:rPr>
          <w:rFonts w:ascii="Palatino Linotype" w:hAnsi="Palatino Linotype"/>
          <w:b/>
          <w:bCs/>
          <w:color w:val="022B4C"/>
          <w:sz w:val="16"/>
          <w:szCs w:val="20"/>
        </w:rPr>
        <w:t>National Aging and Disability Transportation Center</w:t>
      </w:r>
      <w:r w:rsidRPr="006A4394">
        <w:rPr>
          <w:rFonts w:ascii="Palatino Linotype" w:hAnsi="Palatino Linotype"/>
          <w:sz w:val="16"/>
          <w:szCs w:val="20"/>
        </w:rPr>
        <w:t xml:space="preserve"> is funded through a cooperative agreement of </w:t>
      </w:r>
      <w:proofErr w:type="spellStart"/>
      <w:r w:rsidRPr="006A4394">
        <w:rPr>
          <w:rFonts w:ascii="Palatino Linotype" w:hAnsi="Palatino Linotype"/>
          <w:sz w:val="16"/>
          <w:szCs w:val="20"/>
        </w:rPr>
        <w:t>Easterseals</w:t>
      </w:r>
      <w:proofErr w:type="spellEnd"/>
      <w:r w:rsidRPr="006A4394">
        <w:rPr>
          <w:rFonts w:ascii="Palatino Linotype" w:hAnsi="Palatino Linotype"/>
          <w:sz w:val="16"/>
          <w:szCs w:val="20"/>
        </w:rPr>
        <w:t>, the National Association of Area Agencies on Aging, and the U.S Department of Transportation, Federal Transit Administration, with guidance from the U.S. Department of Health and Human Services, Administrat</w:t>
      </w:r>
      <w:r>
        <w:rPr>
          <w:rFonts w:ascii="Palatino Linotype" w:hAnsi="Palatino Linotype"/>
          <w:sz w:val="16"/>
          <w:szCs w:val="20"/>
        </w:rPr>
        <w:t>ion for Community Living.</w:t>
      </w:r>
    </w:p>
    <w:p w:rsidR="0064004A" w:rsidRDefault="0064004A" w:rsidP="0064004A">
      <w:pPr>
        <w:spacing w:after="0" w:line="240" w:lineRule="auto"/>
        <w:rPr>
          <w:rFonts w:ascii="Palatino Linotype" w:hAnsi="Palatino Linotype"/>
          <w:sz w:val="16"/>
          <w:szCs w:val="20"/>
        </w:rPr>
      </w:pPr>
    </w:p>
    <w:p w:rsidR="0064004A" w:rsidRDefault="0064004A" w:rsidP="0064004A">
      <w:pPr>
        <w:spacing w:after="0" w:line="240" w:lineRule="auto"/>
        <w:rPr>
          <w:rFonts w:ascii="Palatino Linotype" w:hAnsi="Palatino Linotype"/>
          <w:b/>
          <w:bCs/>
          <w:sz w:val="16"/>
          <w:szCs w:val="20"/>
        </w:rPr>
      </w:pPr>
      <w:r w:rsidRPr="006A4394">
        <w:rPr>
          <w:rFonts w:ascii="Palatino Linotype" w:hAnsi="Palatino Linotype"/>
          <w:sz w:val="16"/>
          <w:szCs w:val="20"/>
        </w:rPr>
        <w:t xml:space="preserve">The </w:t>
      </w:r>
      <w:r w:rsidRPr="006A4394">
        <w:rPr>
          <w:rFonts w:ascii="Palatino Linotype" w:hAnsi="Palatino Linotype"/>
          <w:b/>
          <w:bCs/>
          <w:color w:val="022B4C"/>
          <w:sz w:val="16"/>
          <w:szCs w:val="20"/>
        </w:rPr>
        <w:t>National Association of Area Agencies on Aging (n4a)</w:t>
      </w:r>
      <w:r w:rsidRPr="006A4394">
        <w:rPr>
          <w:rFonts w:ascii="Palatino Linotype" w:hAnsi="Palatino Linotype"/>
          <w:b/>
          <w:bCs/>
          <w:sz w:val="16"/>
          <w:szCs w:val="20"/>
        </w:rPr>
        <w:t xml:space="preserve"> </w:t>
      </w:r>
      <w:r w:rsidRPr="006A4394">
        <w:rPr>
          <w:rFonts w:ascii="Palatino Linotype" w:hAnsi="Palatino Linotype"/>
          <w:sz w:val="16"/>
          <w:szCs w:val="20"/>
        </w:rPr>
        <w:t xml:space="preserve">is a 501c(3) membership association representing America’s national network of 622 Area Agencies on Aging (AAAs) and providing a voice in the nation’s capital for the 256 Title VI Native American aging programs. The mission of n4a is to build the capacity of its members so they can better help older adults and people with disabilities live with dignity and choices in their homes and communities for as long as possible. </w:t>
      </w:r>
      <w:hyperlink r:id="rId19" w:history="1">
        <w:r w:rsidRPr="002415E8">
          <w:rPr>
            <w:rStyle w:val="Hyperlink"/>
            <w:rFonts w:ascii="Palatino Linotype" w:hAnsi="Palatino Linotype"/>
            <w:b/>
            <w:bCs/>
            <w:sz w:val="16"/>
            <w:szCs w:val="20"/>
          </w:rPr>
          <w:t>www.n4a.org</w:t>
        </w:r>
      </w:hyperlink>
    </w:p>
    <w:p w:rsidR="0064004A" w:rsidRPr="006A4394" w:rsidRDefault="0064004A" w:rsidP="0064004A">
      <w:pPr>
        <w:spacing w:after="0" w:line="240" w:lineRule="auto"/>
        <w:rPr>
          <w:rFonts w:ascii="Palatino Linotype" w:hAnsi="Palatino Linotype"/>
          <w:sz w:val="16"/>
          <w:szCs w:val="20"/>
        </w:rPr>
      </w:pPr>
      <w:r w:rsidRPr="006A4394">
        <w:rPr>
          <w:rFonts w:ascii="Palatino Linotype" w:hAnsi="Palatino Linotype"/>
          <w:sz w:val="16"/>
          <w:szCs w:val="20"/>
        </w:rPr>
        <w:t xml:space="preserve"> </w:t>
      </w:r>
    </w:p>
    <w:p w:rsidR="0064004A" w:rsidRPr="006A4394" w:rsidRDefault="0064004A" w:rsidP="0064004A">
      <w:pPr>
        <w:spacing w:after="0" w:line="240" w:lineRule="auto"/>
        <w:rPr>
          <w:rStyle w:val="Hyperlink"/>
          <w:rFonts w:ascii="Palatino Linotype" w:hAnsi="Palatino Linotype"/>
          <w:b/>
          <w:bCs/>
          <w:sz w:val="16"/>
          <w:szCs w:val="20"/>
        </w:rPr>
      </w:pPr>
      <w:proofErr w:type="spellStart"/>
      <w:r w:rsidRPr="006A4394">
        <w:rPr>
          <w:rFonts w:ascii="Palatino Linotype" w:hAnsi="Palatino Linotype"/>
          <w:b/>
          <w:bCs/>
          <w:color w:val="022B4C"/>
          <w:sz w:val="16"/>
          <w:szCs w:val="20"/>
        </w:rPr>
        <w:t>Easterseals</w:t>
      </w:r>
      <w:proofErr w:type="spellEnd"/>
      <w:r w:rsidRPr="006A4394">
        <w:rPr>
          <w:rFonts w:ascii="Palatino Linotype" w:hAnsi="Palatino Linotype"/>
          <w:sz w:val="16"/>
          <w:szCs w:val="20"/>
        </w:rPr>
        <w:t xml:space="preserve"> is the leading non-profit provider of services for individuals with autism, developmental disabilities, physical disabilities and other special needs. For nearly 100 years, we have been offering help, hope, and answers to children and adults living with disabilities, and to the families who love them. Through therapy, training, education and support services, </w:t>
      </w:r>
      <w:proofErr w:type="spellStart"/>
      <w:r w:rsidRPr="006A4394">
        <w:rPr>
          <w:rFonts w:ascii="Palatino Linotype" w:hAnsi="Palatino Linotype"/>
          <w:sz w:val="16"/>
          <w:szCs w:val="20"/>
        </w:rPr>
        <w:t>Easterseals</w:t>
      </w:r>
      <w:proofErr w:type="spellEnd"/>
      <w:r w:rsidRPr="006A4394">
        <w:rPr>
          <w:rFonts w:ascii="Palatino Linotype" w:hAnsi="Palatino Linotype"/>
          <w:sz w:val="16"/>
          <w:szCs w:val="20"/>
        </w:rPr>
        <w:t xml:space="preserve"> creates life-changing solutions so that people with disabilities can live, learn, work and play. </w:t>
      </w:r>
      <w:r>
        <w:rPr>
          <w:rFonts w:ascii="Palatino Linotype" w:hAnsi="Palatino Linotype"/>
          <w:b/>
          <w:bCs/>
          <w:sz w:val="16"/>
          <w:szCs w:val="20"/>
        </w:rPr>
        <w:fldChar w:fldCharType="begin"/>
      </w:r>
      <w:r>
        <w:rPr>
          <w:rFonts w:ascii="Palatino Linotype" w:hAnsi="Palatino Linotype"/>
          <w:b/>
          <w:bCs/>
          <w:sz w:val="16"/>
          <w:szCs w:val="20"/>
        </w:rPr>
        <w:instrText xml:space="preserve"> HYPERLINK "http://www.easterseals.com/" </w:instrText>
      </w:r>
      <w:r>
        <w:rPr>
          <w:rFonts w:ascii="Palatino Linotype" w:hAnsi="Palatino Linotype"/>
          <w:b/>
          <w:bCs/>
          <w:sz w:val="16"/>
          <w:szCs w:val="20"/>
        </w:rPr>
        <w:fldChar w:fldCharType="separate"/>
      </w:r>
      <w:r w:rsidRPr="006A4394">
        <w:rPr>
          <w:rStyle w:val="Hyperlink"/>
          <w:rFonts w:ascii="Palatino Linotype" w:hAnsi="Palatino Linotype"/>
          <w:b/>
          <w:bCs/>
          <w:sz w:val="16"/>
          <w:szCs w:val="20"/>
        </w:rPr>
        <w:t xml:space="preserve">www.easterseals.com </w:t>
      </w:r>
    </w:p>
    <w:p w:rsidR="0064004A" w:rsidRPr="006A4394" w:rsidRDefault="0064004A" w:rsidP="0064004A">
      <w:pPr>
        <w:spacing w:after="0" w:line="240" w:lineRule="auto"/>
        <w:rPr>
          <w:rFonts w:ascii="Palatino Linotype" w:hAnsi="Palatino Linotype"/>
          <w:sz w:val="16"/>
          <w:szCs w:val="20"/>
        </w:rPr>
        <w:sectPr w:rsidR="0064004A" w:rsidRPr="006A4394" w:rsidSect="00C44E9D">
          <w:type w:val="continuous"/>
          <w:pgSz w:w="12240" w:h="15840"/>
          <w:pgMar w:top="1440" w:right="1440" w:bottom="1440" w:left="1440" w:header="720" w:footer="720" w:gutter="0"/>
          <w:cols w:space="720"/>
          <w:docGrid w:linePitch="360"/>
        </w:sectPr>
      </w:pPr>
      <w:r>
        <w:rPr>
          <w:rFonts w:ascii="Palatino Linotype" w:hAnsi="Palatino Linotype"/>
          <w:b/>
          <w:bCs/>
          <w:sz w:val="16"/>
          <w:szCs w:val="20"/>
        </w:rPr>
        <w:fldChar w:fldCharType="end"/>
      </w:r>
    </w:p>
    <w:bookmarkEnd w:id="1"/>
    <w:p w:rsidR="006D0009" w:rsidRDefault="006D0009"/>
    <w:sectPr w:rsidR="006D0009" w:rsidSect="006A4394">
      <w:footerReference w:type="default" r:id="rId2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EF8" w:rsidRDefault="00026EF8" w:rsidP="00DC7119">
      <w:pPr>
        <w:spacing w:after="0" w:line="240" w:lineRule="auto"/>
      </w:pPr>
      <w:r>
        <w:separator/>
      </w:r>
    </w:p>
  </w:endnote>
  <w:endnote w:type="continuationSeparator" w:id="0">
    <w:p w:rsidR="00026EF8" w:rsidRDefault="00026EF8" w:rsidP="00DC7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37C" w:rsidRPr="0047007F" w:rsidRDefault="005238CB" w:rsidP="004A637C">
    <w:pPr>
      <w:pStyle w:val="Footer"/>
      <w:framePr w:wrap="around" w:vAnchor="text" w:hAnchor="margin" w:xAlign="right" w:y="1"/>
      <w:rPr>
        <w:rStyle w:val="PageNumber"/>
      </w:rPr>
    </w:pPr>
    <w:r w:rsidRPr="0047007F">
      <w:rPr>
        <w:rStyle w:val="PageNumber"/>
      </w:rPr>
      <w:fldChar w:fldCharType="begin"/>
    </w:r>
    <w:r w:rsidRPr="0047007F">
      <w:rPr>
        <w:rStyle w:val="PageNumber"/>
      </w:rPr>
      <w:instrText xml:space="preserve">PAGE  </w:instrText>
    </w:r>
    <w:r w:rsidRPr="0047007F">
      <w:rPr>
        <w:rStyle w:val="PageNumber"/>
      </w:rPr>
      <w:fldChar w:fldCharType="separate"/>
    </w:r>
    <w:r w:rsidR="009A0B7F">
      <w:rPr>
        <w:rStyle w:val="PageNumber"/>
        <w:noProof/>
      </w:rPr>
      <w:t>2</w:t>
    </w:r>
    <w:r w:rsidRPr="0047007F">
      <w:rPr>
        <w:rStyle w:val="PageNumber"/>
      </w:rPr>
      <w:fldChar w:fldCharType="end"/>
    </w:r>
  </w:p>
  <w:p w:rsidR="004A637C" w:rsidRPr="0047007F" w:rsidRDefault="005238CB" w:rsidP="004A637C">
    <w:pPr>
      <w:pStyle w:val="Footer"/>
    </w:pPr>
    <w:r w:rsidRPr="0047007F">
      <w:rPr>
        <w:noProof/>
      </w:rPr>
      <w:drawing>
        <wp:anchor distT="0" distB="0" distL="114300" distR="114300" simplePos="0" relativeHeight="251660288" behindDoc="0" locked="0" layoutInCell="1" allowOverlap="1" wp14:anchorId="4913987F" wp14:editId="0FCE20B9">
          <wp:simplePos x="0" y="0"/>
          <wp:positionH relativeFrom="column">
            <wp:posOffset>0</wp:posOffset>
          </wp:positionH>
          <wp:positionV relativeFrom="paragraph">
            <wp:posOffset>-119380</wp:posOffset>
          </wp:positionV>
          <wp:extent cx="800100" cy="387985"/>
          <wp:effectExtent l="0" t="0" r="12700" b="0"/>
          <wp:wrapTight wrapText="bothSides">
            <wp:wrapPolygon edited="0">
              <wp:start x="0" y="0"/>
              <wp:lineTo x="0" y="19797"/>
              <wp:lineTo x="21257" y="19797"/>
              <wp:lineTo x="212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DarkBlue+n4aGreen_NoTag.png"/>
                  <pic:cNvPicPr/>
                </pic:nvPicPr>
                <pic:blipFill>
                  <a:blip r:embed="rId1" r:link="rId2">
                    <a:extLst>
                      <a:ext uri="{28A0092B-C50C-407E-A947-70E740481C1C}">
                        <a14:useLocalDpi xmlns:a14="http://schemas.microsoft.com/office/drawing/2010/main" val="0"/>
                      </a:ext>
                    </a:extLst>
                  </a:blip>
                  <a:stretch>
                    <a:fillRect/>
                  </a:stretch>
                </pic:blipFill>
                <pic:spPr>
                  <a:xfrm>
                    <a:off x="0" y="0"/>
                    <a:ext cx="800100" cy="3879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47007F">
      <w:ptab w:relativeTo="margin" w:alignment="center" w:leader="none"/>
    </w:r>
    <w:r>
      <w:t>Best Practice</w:t>
    </w:r>
    <w:r w:rsidRPr="0047007F">
      <w:ptab w:relativeTo="margin" w:alignment="right" w:leader="none"/>
    </w:r>
  </w:p>
  <w:p w:rsidR="006A4394" w:rsidRPr="004A637C" w:rsidRDefault="009A0B7F" w:rsidP="004A63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DA7" w:rsidRPr="0047007F" w:rsidRDefault="005238CB" w:rsidP="00A31DA7">
    <w:pPr>
      <w:pStyle w:val="Footer"/>
      <w:framePr w:wrap="around" w:vAnchor="text" w:hAnchor="margin" w:xAlign="right" w:y="1"/>
      <w:rPr>
        <w:rStyle w:val="PageNumber"/>
      </w:rPr>
    </w:pPr>
    <w:r w:rsidRPr="0047007F">
      <w:rPr>
        <w:rStyle w:val="PageNumber"/>
      </w:rPr>
      <w:fldChar w:fldCharType="begin"/>
    </w:r>
    <w:r w:rsidRPr="0047007F">
      <w:rPr>
        <w:rStyle w:val="PageNumber"/>
      </w:rPr>
      <w:instrText xml:space="preserve">PAGE  </w:instrText>
    </w:r>
    <w:r w:rsidRPr="0047007F">
      <w:rPr>
        <w:rStyle w:val="PageNumber"/>
      </w:rPr>
      <w:fldChar w:fldCharType="separate"/>
    </w:r>
    <w:r w:rsidR="007C3E39">
      <w:rPr>
        <w:rStyle w:val="PageNumber"/>
        <w:noProof/>
      </w:rPr>
      <w:t>5</w:t>
    </w:r>
    <w:r w:rsidRPr="0047007F">
      <w:rPr>
        <w:rStyle w:val="PageNumber"/>
      </w:rPr>
      <w:fldChar w:fldCharType="end"/>
    </w:r>
  </w:p>
  <w:p w:rsidR="00A31DA7" w:rsidRPr="0047007F" w:rsidRDefault="005238CB" w:rsidP="00A31DA7">
    <w:pPr>
      <w:pStyle w:val="Footer"/>
    </w:pPr>
    <w:r w:rsidRPr="0047007F">
      <w:rPr>
        <w:noProof/>
      </w:rPr>
      <w:drawing>
        <wp:anchor distT="0" distB="0" distL="114300" distR="114300" simplePos="0" relativeHeight="251659264" behindDoc="0" locked="0" layoutInCell="1" allowOverlap="1" wp14:anchorId="5029266F" wp14:editId="55B44717">
          <wp:simplePos x="0" y="0"/>
          <wp:positionH relativeFrom="column">
            <wp:posOffset>0</wp:posOffset>
          </wp:positionH>
          <wp:positionV relativeFrom="paragraph">
            <wp:posOffset>-119380</wp:posOffset>
          </wp:positionV>
          <wp:extent cx="800100" cy="387985"/>
          <wp:effectExtent l="0" t="0" r="12700" b="0"/>
          <wp:wrapTight wrapText="bothSides">
            <wp:wrapPolygon edited="0">
              <wp:start x="0" y="0"/>
              <wp:lineTo x="0" y="19797"/>
              <wp:lineTo x="21257" y="19797"/>
              <wp:lineTo x="2125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DarkBlue+n4aGreen_NoTag.png"/>
                  <pic:cNvPicPr/>
                </pic:nvPicPr>
                <pic:blipFill>
                  <a:blip r:embed="rId1" r:link="rId2">
                    <a:extLst>
                      <a:ext uri="{28A0092B-C50C-407E-A947-70E740481C1C}">
                        <a14:useLocalDpi xmlns:a14="http://schemas.microsoft.com/office/drawing/2010/main" val="0"/>
                      </a:ext>
                    </a:extLst>
                  </a:blip>
                  <a:stretch>
                    <a:fillRect/>
                  </a:stretch>
                </pic:blipFill>
                <pic:spPr>
                  <a:xfrm>
                    <a:off x="0" y="0"/>
                    <a:ext cx="800100" cy="3879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47007F">
      <w:ptab w:relativeTo="margin" w:alignment="center" w:leader="none"/>
    </w:r>
    <w:r>
      <w:t>Best Practice</w:t>
    </w:r>
    <w:r w:rsidRPr="0047007F">
      <w:ptab w:relativeTo="margin" w:alignment="right" w:leader="none"/>
    </w:r>
  </w:p>
  <w:p w:rsidR="00A31DA7" w:rsidRDefault="009A0B7F">
    <w:pPr>
      <w:pStyle w:val="Footer"/>
    </w:pPr>
  </w:p>
  <w:p w:rsidR="00A31DA7" w:rsidRDefault="009A0B7F">
    <w:pPr>
      <w:pStyle w:val="Footer"/>
    </w:pPr>
  </w:p>
  <w:p w:rsidR="003D320E" w:rsidRDefault="009A0B7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EF8" w:rsidRDefault="00026EF8" w:rsidP="00DC7119">
      <w:pPr>
        <w:spacing w:after="0" w:line="240" w:lineRule="auto"/>
      </w:pPr>
      <w:r>
        <w:separator/>
      </w:r>
    </w:p>
  </w:footnote>
  <w:footnote w:type="continuationSeparator" w:id="0">
    <w:p w:rsidR="00026EF8" w:rsidRDefault="00026EF8" w:rsidP="00DC7119">
      <w:pPr>
        <w:spacing w:after="0" w:line="240" w:lineRule="auto"/>
      </w:pPr>
      <w:r>
        <w:continuationSeparator/>
      </w:r>
    </w:p>
  </w:footnote>
  <w:footnote w:id="1">
    <w:p w:rsidR="002078F9" w:rsidRDefault="002078F9" w:rsidP="002078F9">
      <w:pPr>
        <w:pStyle w:val="FootnoteText"/>
      </w:pPr>
      <w:r>
        <w:rPr>
          <w:rStyle w:val="FootnoteReference"/>
        </w:rPr>
        <w:footnoteRef/>
      </w:r>
      <w:r>
        <w:t xml:space="preserve"> </w:t>
      </w:r>
      <w:r>
        <w:rPr>
          <w:sz w:val="24"/>
          <w:szCs w:val="24"/>
        </w:rPr>
        <w:t xml:space="preserve">This program was developed in 2017 with </w:t>
      </w:r>
      <w:r w:rsidRPr="000376D4">
        <w:rPr>
          <w:sz w:val="24"/>
          <w:szCs w:val="24"/>
        </w:rPr>
        <w:t>grant funding from NADTC</w:t>
      </w:r>
      <w:r>
        <w:rPr>
          <w:sz w:val="24"/>
          <w:szCs w:val="24"/>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F02C8"/>
    <w:multiLevelType w:val="hybridMultilevel"/>
    <w:tmpl w:val="14021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8208854">
      <w:start w:val="2"/>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223B34"/>
    <w:multiLevelType w:val="hybridMultilevel"/>
    <w:tmpl w:val="FF227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BF82039"/>
    <w:multiLevelType w:val="hybridMultilevel"/>
    <w:tmpl w:val="DC4E28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04A"/>
    <w:rsid w:val="00026EF8"/>
    <w:rsid w:val="00047CFA"/>
    <w:rsid w:val="000A4C41"/>
    <w:rsid w:val="002078F9"/>
    <w:rsid w:val="002C7557"/>
    <w:rsid w:val="003D33F3"/>
    <w:rsid w:val="003E6F91"/>
    <w:rsid w:val="00417850"/>
    <w:rsid w:val="00472D54"/>
    <w:rsid w:val="004A1A99"/>
    <w:rsid w:val="00513253"/>
    <w:rsid w:val="005238CB"/>
    <w:rsid w:val="005625E8"/>
    <w:rsid w:val="0064004A"/>
    <w:rsid w:val="006D0009"/>
    <w:rsid w:val="007628B5"/>
    <w:rsid w:val="007C3E39"/>
    <w:rsid w:val="007F12BC"/>
    <w:rsid w:val="00861D1B"/>
    <w:rsid w:val="00984D48"/>
    <w:rsid w:val="00987E4B"/>
    <w:rsid w:val="009A0B7F"/>
    <w:rsid w:val="00A66D87"/>
    <w:rsid w:val="00A95289"/>
    <w:rsid w:val="00AF52B5"/>
    <w:rsid w:val="00BC174E"/>
    <w:rsid w:val="00CE74B1"/>
    <w:rsid w:val="00DC7119"/>
    <w:rsid w:val="00EF22D7"/>
    <w:rsid w:val="00F94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0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004A"/>
    <w:pPr>
      <w:ind w:left="720"/>
      <w:contextualSpacing/>
    </w:pPr>
  </w:style>
  <w:style w:type="character" w:styleId="CommentReference">
    <w:name w:val="annotation reference"/>
    <w:basedOn w:val="DefaultParagraphFont"/>
    <w:uiPriority w:val="99"/>
    <w:semiHidden/>
    <w:unhideWhenUsed/>
    <w:rsid w:val="0064004A"/>
    <w:rPr>
      <w:sz w:val="16"/>
      <w:szCs w:val="16"/>
    </w:rPr>
  </w:style>
  <w:style w:type="paragraph" w:styleId="CommentText">
    <w:name w:val="annotation text"/>
    <w:basedOn w:val="Normal"/>
    <w:link w:val="CommentTextChar"/>
    <w:uiPriority w:val="99"/>
    <w:semiHidden/>
    <w:unhideWhenUsed/>
    <w:rsid w:val="0064004A"/>
    <w:pPr>
      <w:spacing w:line="240" w:lineRule="auto"/>
    </w:pPr>
    <w:rPr>
      <w:sz w:val="20"/>
      <w:szCs w:val="20"/>
    </w:rPr>
  </w:style>
  <w:style w:type="character" w:customStyle="1" w:styleId="CommentTextChar">
    <w:name w:val="Comment Text Char"/>
    <w:basedOn w:val="DefaultParagraphFont"/>
    <w:link w:val="CommentText"/>
    <w:uiPriority w:val="99"/>
    <w:semiHidden/>
    <w:rsid w:val="0064004A"/>
    <w:rPr>
      <w:sz w:val="20"/>
      <w:szCs w:val="20"/>
    </w:rPr>
  </w:style>
  <w:style w:type="character" w:styleId="Hyperlink">
    <w:name w:val="Hyperlink"/>
    <w:basedOn w:val="DefaultParagraphFont"/>
    <w:uiPriority w:val="99"/>
    <w:unhideWhenUsed/>
    <w:rsid w:val="0064004A"/>
    <w:rPr>
      <w:color w:val="0000FF"/>
      <w:u w:val="single"/>
    </w:rPr>
  </w:style>
  <w:style w:type="paragraph" w:styleId="Footer">
    <w:name w:val="footer"/>
    <w:basedOn w:val="Normal"/>
    <w:link w:val="FooterChar"/>
    <w:uiPriority w:val="99"/>
    <w:unhideWhenUsed/>
    <w:rsid w:val="006400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04A"/>
  </w:style>
  <w:style w:type="character" w:styleId="PageNumber">
    <w:name w:val="page number"/>
    <w:basedOn w:val="DefaultParagraphFont"/>
    <w:uiPriority w:val="99"/>
    <w:semiHidden/>
    <w:unhideWhenUsed/>
    <w:rsid w:val="0064004A"/>
  </w:style>
  <w:style w:type="paragraph" w:styleId="BalloonText">
    <w:name w:val="Balloon Text"/>
    <w:basedOn w:val="Normal"/>
    <w:link w:val="BalloonTextChar"/>
    <w:uiPriority w:val="99"/>
    <w:semiHidden/>
    <w:unhideWhenUsed/>
    <w:rsid w:val="006400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04A"/>
    <w:rPr>
      <w:rFonts w:ascii="Tahoma" w:hAnsi="Tahoma" w:cs="Tahoma"/>
      <w:sz w:val="16"/>
      <w:szCs w:val="16"/>
    </w:rPr>
  </w:style>
  <w:style w:type="paragraph" w:styleId="Header">
    <w:name w:val="header"/>
    <w:basedOn w:val="Normal"/>
    <w:link w:val="HeaderChar"/>
    <w:uiPriority w:val="99"/>
    <w:unhideWhenUsed/>
    <w:rsid w:val="006400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04A"/>
  </w:style>
  <w:style w:type="paragraph" w:styleId="FootnoteText">
    <w:name w:val="footnote text"/>
    <w:basedOn w:val="Normal"/>
    <w:link w:val="FootnoteTextChar"/>
    <w:uiPriority w:val="99"/>
    <w:semiHidden/>
    <w:unhideWhenUsed/>
    <w:rsid w:val="00DC71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7119"/>
    <w:rPr>
      <w:sz w:val="20"/>
      <w:szCs w:val="20"/>
    </w:rPr>
  </w:style>
  <w:style w:type="character" w:styleId="FootnoteReference">
    <w:name w:val="footnote reference"/>
    <w:basedOn w:val="DefaultParagraphFont"/>
    <w:uiPriority w:val="99"/>
    <w:semiHidden/>
    <w:unhideWhenUsed/>
    <w:rsid w:val="00DC7119"/>
    <w:rPr>
      <w:vertAlign w:val="superscript"/>
    </w:rPr>
  </w:style>
  <w:style w:type="character" w:styleId="Strong">
    <w:name w:val="Strong"/>
    <w:basedOn w:val="DefaultParagraphFont"/>
    <w:uiPriority w:val="22"/>
    <w:qFormat/>
    <w:rsid w:val="00987E4B"/>
    <w:rPr>
      <w:b/>
      <w:bCs/>
    </w:rPr>
  </w:style>
  <w:style w:type="character" w:customStyle="1" w:styleId="style21">
    <w:name w:val="style21"/>
    <w:basedOn w:val="DefaultParagraphFont"/>
    <w:rsid w:val="00987E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0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004A"/>
    <w:pPr>
      <w:ind w:left="720"/>
      <w:contextualSpacing/>
    </w:pPr>
  </w:style>
  <w:style w:type="character" w:styleId="CommentReference">
    <w:name w:val="annotation reference"/>
    <w:basedOn w:val="DefaultParagraphFont"/>
    <w:uiPriority w:val="99"/>
    <w:semiHidden/>
    <w:unhideWhenUsed/>
    <w:rsid w:val="0064004A"/>
    <w:rPr>
      <w:sz w:val="16"/>
      <w:szCs w:val="16"/>
    </w:rPr>
  </w:style>
  <w:style w:type="paragraph" w:styleId="CommentText">
    <w:name w:val="annotation text"/>
    <w:basedOn w:val="Normal"/>
    <w:link w:val="CommentTextChar"/>
    <w:uiPriority w:val="99"/>
    <w:semiHidden/>
    <w:unhideWhenUsed/>
    <w:rsid w:val="0064004A"/>
    <w:pPr>
      <w:spacing w:line="240" w:lineRule="auto"/>
    </w:pPr>
    <w:rPr>
      <w:sz w:val="20"/>
      <w:szCs w:val="20"/>
    </w:rPr>
  </w:style>
  <w:style w:type="character" w:customStyle="1" w:styleId="CommentTextChar">
    <w:name w:val="Comment Text Char"/>
    <w:basedOn w:val="DefaultParagraphFont"/>
    <w:link w:val="CommentText"/>
    <w:uiPriority w:val="99"/>
    <w:semiHidden/>
    <w:rsid w:val="0064004A"/>
    <w:rPr>
      <w:sz w:val="20"/>
      <w:szCs w:val="20"/>
    </w:rPr>
  </w:style>
  <w:style w:type="character" w:styleId="Hyperlink">
    <w:name w:val="Hyperlink"/>
    <w:basedOn w:val="DefaultParagraphFont"/>
    <w:uiPriority w:val="99"/>
    <w:unhideWhenUsed/>
    <w:rsid w:val="0064004A"/>
    <w:rPr>
      <w:color w:val="0000FF"/>
      <w:u w:val="single"/>
    </w:rPr>
  </w:style>
  <w:style w:type="paragraph" w:styleId="Footer">
    <w:name w:val="footer"/>
    <w:basedOn w:val="Normal"/>
    <w:link w:val="FooterChar"/>
    <w:uiPriority w:val="99"/>
    <w:unhideWhenUsed/>
    <w:rsid w:val="006400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04A"/>
  </w:style>
  <w:style w:type="character" w:styleId="PageNumber">
    <w:name w:val="page number"/>
    <w:basedOn w:val="DefaultParagraphFont"/>
    <w:uiPriority w:val="99"/>
    <w:semiHidden/>
    <w:unhideWhenUsed/>
    <w:rsid w:val="0064004A"/>
  </w:style>
  <w:style w:type="paragraph" w:styleId="BalloonText">
    <w:name w:val="Balloon Text"/>
    <w:basedOn w:val="Normal"/>
    <w:link w:val="BalloonTextChar"/>
    <w:uiPriority w:val="99"/>
    <w:semiHidden/>
    <w:unhideWhenUsed/>
    <w:rsid w:val="006400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04A"/>
    <w:rPr>
      <w:rFonts w:ascii="Tahoma" w:hAnsi="Tahoma" w:cs="Tahoma"/>
      <w:sz w:val="16"/>
      <w:szCs w:val="16"/>
    </w:rPr>
  </w:style>
  <w:style w:type="paragraph" w:styleId="Header">
    <w:name w:val="header"/>
    <w:basedOn w:val="Normal"/>
    <w:link w:val="HeaderChar"/>
    <w:uiPriority w:val="99"/>
    <w:unhideWhenUsed/>
    <w:rsid w:val="006400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04A"/>
  </w:style>
  <w:style w:type="paragraph" w:styleId="FootnoteText">
    <w:name w:val="footnote text"/>
    <w:basedOn w:val="Normal"/>
    <w:link w:val="FootnoteTextChar"/>
    <w:uiPriority w:val="99"/>
    <w:semiHidden/>
    <w:unhideWhenUsed/>
    <w:rsid w:val="00DC71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7119"/>
    <w:rPr>
      <w:sz w:val="20"/>
      <w:szCs w:val="20"/>
    </w:rPr>
  </w:style>
  <w:style w:type="character" w:styleId="FootnoteReference">
    <w:name w:val="footnote reference"/>
    <w:basedOn w:val="DefaultParagraphFont"/>
    <w:uiPriority w:val="99"/>
    <w:semiHidden/>
    <w:unhideWhenUsed/>
    <w:rsid w:val="00DC7119"/>
    <w:rPr>
      <w:vertAlign w:val="superscript"/>
    </w:rPr>
  </w:style>
  <w:style w:type="character" w:styleId="Strong">
    <w:name w:val="Strong"/>
    <w:basedOn w:val="DefaultParagraphFont"/>
    <w:uiPriority w:val="22"/>
    <w:qFormat/>
    <w:rsid w:val="00987E4B"/>
    <w:rPr>
      <w:b/>
      <w:bCs/>
    </w:rPr>
  </w:style>
  <w:style w:type="character" w:customStyle="1" w:styleId="style21">
    <w:name w:val="style21"/>
    <w:basedOn w:val="DefaultParagraphFont"/>
    <w:rsid w:val="00987E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86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eoc.org"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melliot@meoc.org"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http://www.nadtc.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image" Target="file://localhost/Volumes/Amy%201TB%20Drive/Takoma%20Design/Clients/Easter%20Seals/NADTC%20brand/NADTC%20templates/info%20brief/NADTC_InfoBrief_Banner_NoLogos.jpg" TargetMode="External"/><Relationship Id="rId19" Type="http://schemas.openxmlformats.org/officeDocument/2006/relationships/hyperlink" Target="http://www.n4a.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file://localhost/Volumes/Amy%201TB%20Drive/Takoma%20Design/Clients/Easter%20Seals/NADTC%20brand/powerpoint/ES_DarkBlue+n4aGreen_NoTag.png"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file://localhost/Volumes/Amy%201TB%20Drive/Takoma%20Design/Clients/Easter%20Seals/NADTC%20brand/powerpoint/ES_DarkBlue+n4aGreen_NoTag.png"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5A1B8-20D9-464C-865A-C261D4265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832</Words>
  <Characters>4747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Miller</dc:creator>
  <cp:lastModifiedBy>Eileen Miller</cp:lastModifiedBy>
  <cp:revision>3</cp:revision>
  <cp:lastPrinted>2017-10-02T20:33:00Z</cp:lastPrinted>
  <dcterms:created xsi:type="dcterms:W3CDTF">2017-10-04T17:07:00Z</dcterms:created>
  <dcterms:modified xsi:type="dcterms:W3CDTF">2017-10-04T18:17:00Z</dcterms:modified>
</cp:coreProperties>
</file>