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9E1707" w:rsidRDefault="009E1707">
      <w:r>
        <w:br w:type="page"/>
      </w:r>
    </w:p>
    <w:p w:rsidR="009E1707" w:rsidRPr="0076101C" w:rsidRDefault="009E1707" w:rsidP="009E1707">
      <w:pPr>
        <w:rPr>
          <w:rFonts w:ascii="Arial" w:hAnsi="Arial" w:cs="Arial"/>
          <w:b/>
          <w:sz w:val="24"/>
          <w:szCs w:val="24"/>
        </w:rPr>
      </w:pPr>
      <w:r w:rsidRPr="0076101C">
        <w:rPr>
          <w:rFonts w:ascii="Arial" w:hAnsi="Arial" w:cs="Arial"/>
          <w:b/>
          <w:sz w:val="24"/>
          <w:szCs w:val="24"/>
        </w:rPr>
        <w:lastRenderedPageBreak/>
        <w:t xml:space="preserve">Facts about Service Animals and Transportation Poster </w:t>
      </w:r>
    </w:p>
    <w:p w:rsidR="009E1707" w:rsidRPr="0076101C" w:rsidRDefault="009E1707" w:rsidP="009E1707">
      <w:pPr>
        <w:autoSpaceDE w:val="0"/>
        <w:autoSpaceDN w:val="0"/>
        <w:adjustRightInd w:val="0"/>
        <w:spacing w:after="0" w:line="240" w:lineRule="auto"/>
        <w:rPr>
          <w:rFonts w:eastAsia="Times New Roman" w:cs="Arial"/>
          <w:b/>
          <w:color w:val="FF0000"/>
          <w:sz w:val="24"/>
          <w:szCs w:val="24"/>
        </w:rPr>
      </w:pPr>
      <w:r w:rsidRPr="0076101C">
        <w:rPr>
          <w:rFonts w:eastAsia="Times New Roman" w:cs="Arial"/>
          <w:b/>
          <w:color w:val="FF0000"/>
          <w:sz w:val="24"/>
          <w:szCs w:val="24"/>
        </w:rPr>
        <w:t>This document is an accessible version provided for those using screen readers.</w:t>
      </w:r>
    </w:p>
    <w:p w:rsidR="009E1707" w:rsidRDefault="009E1707" w:rsidP="009E1707">
      <w:pPr>
        <w:rPr>
          <w:rFonts w:ascii="Arial" w:hAnsi="Arial" w:cs="Arial"/>
          <w:sz w:val="24"/>
          <w:szCs w:val="24"/>
        </w:rPr>
      </w:pPr>
    </w:p>
    <w:p w:rsidR="009E1707" w:rsidRPr="006F2D52" w:rsidRDefault="009E1707" w:rsidP="009E1707">
      <w:pPr>
        <w:jc w:val="center"/>
        <w:rPr>
          <w:rFonts w:ascii="Arial" w:hAnsi="Arial" w:cs="Arial"/>
          <w:b/>
          <w:i/>
          <w:sz w:val="24"/>
          <w:szCs w:val="24"/>
        </w:rPr>
      </w:pPr>
      <w:r w:rsidRPr="006F2D52">
        <w:rPr>
          <w:rFonts w:ascii="Arial" w:hAnsi="Arial" w:cs="Arial"/>
          <w:b/>
          <w:i/>
          <w:sz w:val="24"/>
          <w:szCs w:val="24"/>
        </w:rPr>
        <w:t>Service animals have a job to do.</w:t>
      </w:r>
      <w:r>
        <w:rPr>
          <w:rFonts w:ascii="Arial" w:hAnsi="Arial" w:cs="Arial"/>
          <w:b/>
          <w:i/>
          <w:sz w:val="24"/>
          <w:szCs w:val="24"/>
        </w:rPr>
        <w:t xml:space="preserve"> And so do you.</w:t>
      </w:r>
    </w:p>
    <w:p w:rsidR="009E1707" w:rsidRDefault="009E1707" w:rsidP="009E1707">
      <w:pPr>
        <w:rPr>
          <w:rFonts w:ascii="Arial" w:hAnsi="Arial" w:cs="Arial"/>
          <w:sz w:val="24"/>
          <w:szCs w:val="24"/>
        </w:rPr>
      </w:pPr>
      <w:r>
        <w:rPr>
          <w:rFonts w:ascii="Arial" w:hAnsi="Arial" w:cs="Arial"/>
          <w:sz w:val="24"/>
          <w:szCs w:val="24"/>
        </w:rPr>
        <w:t xml:space="preserve">Every day, service animals perform tasks to help people with disabilities live independently. Customers with service animals have rights and responsibilities under the Americans with Disabilities Act. Transit operators have responsibilities, too. </w:t>
      </w:r>
    </w:p>
    <w:p w:rsidR="009E1707" w:rsidRPr="006F2D52" w:rsidRDefault="009E1707" w:rsidP="009E1707">
      <w:pPr>
        <w:rPr>
          <w:rFonts w:ascii="Arial" w:hAnsi="Arial" w:cs="Arial"/>
          <w:b/>
          <w:i/>
          <w:sz w:val="24"/>
          <w:szCs w:val="24"/>
        </w:rPr>
      </w:pPr>
      <w:r w:rsidRPr="006F2D52">
        <w:rPr>
          <w:rFonts w:ascii="Arial" w:hAnsi="Arial" w:cs="Arial"/>
          <w:b/>
          <w:i/>
          <w:sz w:val="24"/>
          <w:szCs w:val="24"/>
        </w:rPr>
        <w:t xml:space="preserve">Service animals and public transportation </w:t>
      </w:r>
    </w:p>
    <w:p w:rsidR="009E1707" w:rsidRDefault="009E1707" w:rsidP="009E1707">
      <w:pPr>
        <w:rPr>
          <w:rFonts w:ascii="Arial" w:hAnsi="Arial" w:cs="Arial"/>
          <w:sz w:val="24"/>
          <w:szCs w:val="24"/>
        </w:rPr>
      </w:pPr>
      <w:r>
        <w:rPr>
          <w:rFonts w:ascii="Arial" w:hAnsi="Arial" w:cs="Arial"/>
          <w:sz w:val="24"/>
          <w:szCs w:val="24"/>
        </w:rPr>
        <w:t>U.S. Department of Transportation ADA regulations define a service animal as “any guide dog, signal dog, or other animal individually trained to work or perform tasks for an individual with a disability, including, but not limited to:</w:t>
      </w:r>
    </w:p>
    <w:p w:rsidR="009E1707" w:rsidRDefault="009E1707" w:rsidP="009E1707">
      <w:pPr>
        <w:pStyle w:val="ListParagraph"/>
        <w:numPr>
          <w:ilvl w:val="0"/>
          <w:numId w:val="1"/>
        </w:numPr>
        <w:rPr>
          <w:rFonts w:ascii="Arial" w:hAnsi="Arial" w:cs="Arial"/>
          <w:sz w:val="24"/>
          <w:szCs w:val="24"/>
        </w:rPr>
      </w:pPr>
      <w:r>
        <w:rPr>
          <w:rFonts w:ascii="Arial" w:hAnsi="Arial" w:cs="Arial"/>
          <w:sz w:val="24"/>
          <w:szCs w:val="24"/>
        </w:rPr>
        <w:t>guiding individuals with impaired vision,</w:t>
      </w:r>
    </w:p>
    <w:p w:rsidR="009E1707" w:rsidRDefault="009E1707" w:rsidP="009E1707">
      <w:pPr>
        <w:pStyle w:val="ListParagraph"/>
        <w:numPr>
          <w:ilvl w:val="0"/>
          <w:numId w:val="1"/>
        </w:numPr>
        <w:rPr>
          <w:rFonts w:ascii="Arial" w:hAnsi="Arial" w:cs="Arial"/>
          <w:sz w:val="24"/>
          <w:szCs w:val="24"/>
        </w:rPr>
      </w:pPr>
      <w:r>
        <w:rPr>
          <w:rFonts w:ascii="Arial" w:hAnsi="Arial" w:cs="Arial"/>
          <w:sz w:val="24"/>
          <w:szCs w:val="24"/>
        </w:rPr>
        <w:t xml:space="preserve">alerting individuals with impaired hearing to intruders or sounds, </w:t>
      </w:r>
    </w:p>
    <w:p w:rsidR="009E1707" w:rsidRDefault="009E1707" w:rsidP="009E1707">
      <w:pPr>
        <w:pStyle w:val="ListParagraph"/>
        <w:numPr>
          <w:ilvl w:val="0"/>
          <w:numId w:val="1"/>
        </w:numPr>
        <w:rPr>
          <w:rFonts w:ascii="Arial" w:hAnsi="Arial" w:cs="Arial"/>
          <w:sz w:val="24"/>
          <w:szCs w:val="24"/>
        </w:rPr>
      </w:pPr>
      <w:r>
        <w:rPr>
          <w:rFonts w:ascii="Arial" w:hAnsi="Arial" w:cs="Arial"/>
          <w:sz w:val="24"/>
          <w:szCs w:val="24"/>
        </w:rPr>
        <w:t xml:space="preserve">providing minimal protection or rescue work, </w:t>
      </w:r>
    </w:p>
    <w:p w:rsidR="009E1707" w:rsidRDefault="009E1707" w:rsidP="009E1707">
      <w:pPr>
        <w:pStyle w:val="ListParagraph"/>
        <w:numPr>
          <w:ilvl w:val="0"/>
          <w:numId w:val="1"/>
        </w:numPr>
        <w:rPr>
          <w:rFonts w:ascii="Arial" w:hAnsi="Arial" w:cs="Arial"/>
          <w:sz w:val="24"/>
          <w:szCs w:val="24"/>
        </w:rPr>
      </w:pPr>
      <w:r>
        <w:rPr>
          <w:rFonts w:ascii="Arial" w:hAnsi="Arial" w:cs="Arial"/>
          <w:sz w:val="24"/>
          <w:szCs w:val="24"/>
        </w:rPr>
        <w:t xml:space="preserve">pulling a wheelchair, or </w:t>
      </w:r>
    </w:p>
    <w:p w:rsidR="009E1707" w:rsidRDefault="009E1707" w:rsidP="009E1707">
      <w:pPr>
        <w:pStyle w:val="ListParagraph"/>
        <w:numPr>
          <w:ilvl w:val="0"/>
          <w:numId w:val="1"/>
        </w:numPr>
        <w:rPr>
          <w:rFonts w:ascii="Arial" w:hAnsi="Arial" w:cs="Arial"/>
          <w:sz w:val="24"/>
          <w:szCs w:val="24"/>
        </w:rPr>
      </w:pPr>
      <w:proofErr w:type="gramStart"/>
      <w:r>
        <w:rPr>
          <w:rFonts w:ascii="Arial" w:hAnsi="Arial" w:cs="Arial"/>
          <w:sz w:val="24"/>
          <w:szCs w:val="24"/>
        </w:rPr>
        <w:t>fetching</w:t>
      </w:r>
      <w:proofErr w:type="gramEnd"/>
      <w:r>
        <w:rPr>
          <w:rFonts w:ascii="Arial" w:hAnsi="Arial" w:cs="Arial"/>
          <w:sz w:val="24"/>
          <w:szCs w:val="24"/>
        </w:rPr>
        <w:t xml:space="preserve"> dropped items” (49 CFR 37.3).</w:t>
      </w:r>
    </w:p>
    <w:p w:rsidR="009E1707" w:rsidRDefault="009E1707" w:rsidP="009E1707">
      <w:pPr>
        <w:rPr>
          <w:rFonts w:ascii="Arial" w:hAnsi="Arial" w:cs="Arial"/>
          <w:sz w:val="24"/>
          <w:szCs w:val="24"/>
        </w:rPr>
      </w:pPr>
      <w:r w:rsidRPr="00AB11C7">
        <w:rPr>
          <w:rFonts w:ascii="Arial" w:hAnsi="Arial" w:cs="Arial"/>
          <w:b/>
          <w:i/>
          <w:sz w:val="24"/>
          <w:szCs w:val="24"/>
        </w:rPr>
        <w:t xml:space="preserve">Customer responsibilities </w:t>
      </w:r>
    </w:p>
    <w:p w:rsidR="009E1707" w:rsidRDefault="009E1707" w:rsidP="009E1707">
      <w:pPr>
        <w:pStyle w:val="ListParagraph"/>
        <w:numPr>
          <w:ilvl w:val="0"/>
          <w:numId w:val="2"/>
        </w:numPr>
        <w:rPr>
          <w:rFonts w:ascii="Arial" w:hAnsi="Arial" w:cs="Arial"/>
          <w:sz w:val="24"/>
          <w:szCs w:val="24"/>
        </w:rPr>
      </w:pPr>
      <w:r>
        <w:rPr>
          <w:rFonts w:ascii="Arial" w:hAnsi="Arial" w:cs="Arial"/>
          <w:sz w:val="24"/>
          <w:szCs w:val="24"/>
        </w:rPr>
        <w:t xml:space="preserve">Customers are responsible for maintaining control over their animals and caring for them at all times when riding transit. </w:t>
      </w:r>
    </w:p>
    <w:p w:rsidR="009E1707" w:rsidRDefault="009E1707" w:rsidP="009E1707">
      <w:pPr>
        <w:pStyle w:val="ListParagraph"/>
        <w:numPr>
          <w:ilvl w:val="0"/>
          <w:numId w:val="2"/>
        </w:numPr>
        <w:rPr>
          <w:rFonts w:ascii="Arial" w:hAnsi="Arial" w:cs="Arial"/>
          <w:sz w:val="24"/>
          <w:szCs w:val="24"/>
        </w:rPr>
      </w:pPr>
      <w:r>
        <w:rPr>
          <w:rFonts w:ascii="Arial" w:hAnsi="Arial" w:cs="Arial"/>
          <w:sz w:val="24"/>
          <w:szCs w:val="24"/>
        </w:rPr>
        <w:t xml:space="preserve">Customers are responsible for knowing the best way to board and position their animal on the transit vehicle. </w:t>
      </w:r>
    </w:p>
    <w:p w:rsidR="009E1707" w:rsidRDefault="009E1707" w:rsidP="009E1707">
      <w:pPr>
        <w:pStyle w:val="ListParagraph"/>
        <w:numPr>
          <w:ilvl w:val="0"/>
          <w:numId w:val="2"/>
        </w:numPr>
        <w:rPr>
          <w:rFonts w:ascii="Arial" w:hAnsi="Arial" w:cs="Arial"/>
          <w:sz w:val="24"/>
          <w:szCs w:val="24"/>
        </w:rPr>
      </w:pPr>
      <w:r>
        <w:rPr>
          <w:rFonts w:ascii="Arial" w:hAnsi="Arial" w:cs="Arial"/>
          <w:sz w:val="24"/>
          <w:szCs w:val="24"/>
        </w:rPr>
        <w:t>Service animals may not block aisles or exits.</w:t>
      </w:r>
    </w:p>
    <w:p w:rsidR="009E1707" w:rsidRDefault="009E1707" w:rsidP="009E1707">
      <w:pPr>
        <w:rPr>
          <w:rFonts w:ascii="Arial" w:hAnsi="Arial" w:cs="Arial"/>
          <w:b/>
          <w:i/>
          <w:sz w:val="24"/>
          <w:szCs w:val="24"/>
        </w:rPr>
      </w:pPr>
      <w:r w:rsidRPr="00776554">
        <w:rPr>
          <w:rFonts w:ascii="Arial" w:hAnsi="Arial" w:cs="Arial"/>
          <w:b/>
          <w:i/>
          <w:sz w:val="24"/>
          <w:szCs w:val="24"/>
        </w:rPr>
        <w:t>Operator responsibilities</w:t>
      </w:r>
      <w:r>
        <w:rPr>
          <w:rFonts w:ascii="Arial" w:hAnsi="Arial" w:cs="Arial"/>
          <w:b/>
          <w:i/>
          <w:sz w:val="24"/>
          <w:szCs w:val="24"/>
        </w:rPr>
        <w:t xml:space="preserve"> </w:t>
      </w:r>
    </w:p>
    <w:p w:rsidR="009E1707" w:rsidRPr="0076101C" w:rsidRDefault="009E1707" w:rsidP="009E1707">
      <w:pPr>
        <w:pStyle w:val="ListParagraph"/>
        <w:numPr>
          <w:ilvl w:val="0"/>
          <w:numId w:val="5"/>
        </w:numPr>
        <w:rPr>
          <w:rFonts w:ascii="Arial" w:hAnsi="Arial" w:cs="Arial"/>
          <w:sz w:val="24"/>
          <w:szCs w:val="24"/>
        </w:rPr>
      </w:pPr>
      <w:r w:rsidRPr="0076101C">
        <w:rPr>
          <w:rFonts w:ascii="Arial" w:hAnsi="Arial" w:cs="Arial"/>
          <w:sz w:val="24"/>
          <w:szCs w:val="24"/>
        </w:rPr>
        <w:t>Every operator or employee who serves people with disabilities must be trained to provide non-discriminatory service in an appropriate and respectful way.</w:t>
      </w:r>
    </w:p>
    <w:p w:rsidR="009E1707" w:rsidRDefault="009E1707" w:rsidP="009E1707">
      <w:pPr>
        <w:pStyle w:val="ListParagraph"/>
        <w:numPr>
          <w:ilvl w:val="0"/>
          <w:numId w:val="3"/>
        </w:numPr>
        <w:rPr>
          <w:rFonts w:ascii="Arial" w:hAnsi="Arial" w:cs="Arial"/>
          <w:sz w:val="24"/>
          <w:szCs w:val="24"/>
        </w:rPr>
      </w:pPr>
      <w:r>
        <w:rPr>
          <w:rFonts w:ascii="Arial" w:hAnsi="Arial" w:cs="Arial"/>
          <w:sz w:val="24"/>
          <w:szCs w:val="24"/>
        </w:rPr>
        <w:t>Operators must allow all service animals on board.</w:t>
      </w:r>
    </w:p>
    <w:p w:rsidR="009E1707" w:rsidRDefault="009E1707" w:rsidP="009E1707">
      <w:pPr>
        <w:ind w:left="360"/>
        <w:rPr>
          <w:rFonts w:ascii="Arial" w:hAnsi="Arial" w:cs="Arial"/>
          <w:sz w:val="24"/>
          <w:szCs w:val="24"/>
        </w:rPr>
      </w:pPr>
      <w:r>
        <w:rPr>
          <w:rFonts w:ascii="Arial" w:hAnsi="Arial" w:cs="Arial"/>
          <w:sz w:val="24"/>
          <w:szCs w:val="24"/>
        </w:rPr>
        <w:t>Operators may not:</w:t>
      </w:r>
    </w:p>
    <w:p w:rsidR="009E1707" w:rsidRDefault="009E1707" w:rsidP="009E1707">
      <w:pPr>
        <w:pStyle w:val="ListParagraph"/>
        <w:numPr>
          <w:ilvl w:val="0"/>
          <w:numId w:val="4"/>
        </w:numPr>
        <w:rPr>
          <w:rFonts w:ascii="Arial" w:hAnsi="Arial" w:cs="Arial"/>
          <w:sz w:val="24"/>
          <w:szCs w:val="24"/>
        </w:rPr>
      </w:pPr>
      <w:r>
        <w:rPr>
          <w:rFonts w:ascii="Arial" w:hAnsi="Arial" w:cs="Arial"/>
          <w:sz w:val="24"/>
          <w:szCs w:val="24"/>
        </w:rPr>
        <w:t>Ask for proof of service animal certification or of the customer’s disability.</w:t>
      </w:r>
    </w:p>
    <w:p w:rsidR="009E1707" w:rsidRDefault="009E1707" w:rsidP="009E1707">
      <w:pPr>
        <w:pStyle w:val="ListParagraph"/>
        <w:numPr>
          <w:ilvl w:val="0"/>
          <w:numId w:val="4"/>
        </w:numPr>
        <w:rPr>
          <w:rFonts w:ascii="Arial" w:hAnsi="Arial" w:cs="Arial"/>
          <w:sz w:val="24"/>
          <w:szCs w:val="24"/>
        </w:rPr>
      </w:pPr>
      <w:r>
        <w:rPr>
          <w:rFonts w:ascii="Arial" w:hAnsi="Arial" w:cs="Arial"/>
          <w:sz w:val="24"/>
          <w:szCs w:val="24"/>
        </w:rPr>
        <w:t>Require a customer traveling with a service animal to sit in a particular seat on a vehicle.</w:t>
      </w:r>
    </w:p>
    <w:p w:rsidR="009E1707" w:rsidRDefault="009E1707" w:rsidP="009E1707">
      <w:pPr>
        <w:pStyle w:val="ListParagraph"/>
        <w:numPr>
          <w:ilvl w:val="0"/>
          <w:numId w:val="4"/>
        </w:numPr>
        <w:rPr>
          <w:rFonts w:ascii="Arial" w:hAnsi="Arial" w:cs="Arial"/>
          <w:sz w:val="24"/>
          <w:szCs w:val="24"/>
        </w:rPr>
      </w:pPr>
      <w:r>
        <w:rPr>
          <w:rFonts w:ascii="Arial" w:hAnsi="Arial" w:cs="Arial"/>
          <w:sz w:val="24"/>
          <w:szCs w:val="24"/>
        </w:rPr>
        <w:t>Charge a cleaning fee for customers who bring their service animals onto a vehicle, unless the animal causes damage.</w:t>
      </w:r>
    </w:p>
    <w:p w:rsidR="009E1707" w:rsidRPr="0076101C" w:rsidRDefault="009E1707" w:rsidP="009E1707">
      <w:pPr>
        <w:rPr>
          <w:rFonts w:ascii="Arial" w:hAnsi="Arial" w:cs="Arial"/>
          <w:sz w:val="24"/>
          <w:szCs w:val="24"/>
        </w:rPr>
      </w:pPr>
      <w:r w:rsidRPr="0076101C">
        <w:rPr>
          <w:rFonts w:ascii="Arial" w:hAnsi="Arial" w:cs="Arial"/>
          <w:sz w:val="24"/>
          <w:szCs w:val="24"/>
        </w:rPr>
        <w:lastRenderedPageBreak/>
        <w:t>Easter Seals Project ACTION logo</w:t>
      </w:r>
    </w:p>
    <w:p w:rsidR="009E1707" w:rsidRPr="0076101C" w:rsidRDefault="009E1707" w:rsidP="009E1707">
      <w:pPr>
        <w:rPr>
          <w:rFonts w:ascii="Arial" w:hAnsi="Arial" w:cs="Arial"/>
          <w:sz w:val="24"/>
          <w:szCs w:val="24"/>
        </w:rPr>
      </w:pPr>
      <w:r w:rsidRPr="0076101C">
        <w:rPr>
          <w:rFonts w:ascii="Arial" w:hAnsi="Arial" w:cs="Arial"/>
          <w:sz w:val="24"/>
          <w:szCs w:val="24"/>
        </w:rPr>
        <w:t>Easter Seals logo</w:t>
      </w:r>
    </w:p>
    <w:p w:rsidR="009E1707" w:rsidRDefault="009E1707" w:rsidP="009E1707">
      <w:pPr>
        <w:rPr>
          <w:rFonts w:ascii="Arial" w:hAnsi="Arial" w:cs="Arial"/>
          <w:sz w:val="24"/>
          <w:szCs w:val="24"/>
        </w:rPr>
      </w:pPr>
      <w:r w:rsidRPr="0076101C">
        <w:rPr>
          <w:rFonts w:ascii="Arial" w:hAnsi="Arial" w:cs="Arial"/>
          <w:sz w:val="24"/>
          <w:szCs w:val="24"/>
        </w:rPr>
        <w:t>U.S. Department of Transportation logo</w:t>
      </w:r>
    </w:p>
    <w:p w:rsidR="009E1707" w:rsidRDefault="009E1707" w:rsidP="009E1707">
      <w:pPr>
        <w:spacing w:after="0" w:line="240" w:lineRule="auto"/>
        <w:rPr>
          <w:rFonts w:ascii="Arial" w:hAnsi="Arial" w:cs="Arial"/>
          <w:sz w:val="24"/>
          <w:szCs w:val="24"/>
        </w:rPr>
      </w:pPr>
      <w:r>
        <w:rPr>
          <w:rFonts w:ascii="Arial" w:hAnsi="Arial" w:cs="Arial"/>
          <w:sz w:val="24"/>
          <w:szCs w:val="24"/>
        </w:rPr>
        <w:t>Easter Seals Project ACTION</w:t>
      </w:r>
    </w:p>
    <w:p w:rsidR="009E1707" w:rsidRDefault="009E1707" w:rsidP="009E1707">
      <w:pPr>
        <w:spacing w:after="0" w:line="240" w:lineRule="auto"/>
        <w:rPr>
          <w:rFonts w:ascii="Arial" w:hAnsi="Arial" w:cs="Arial"/>
          <w:sz w:val="24"/>
          <w:szCs w:val="24"/>
        </w:rPr>
      </w:pPr>
      <w:hyperlink r:id="rId10" w:history="1">
        <w:r w:rsidRPr="005E3B3E">
          <w:rPr>
            <w:rStyle w:val="Hyperlink"/>
            <w:rFonts w:ascii="Arial" w:hAnsi="Arial" w:cs="Arial"/>
            <w:sz w:val="24"/>
            <w:szCs w:val="24"/>
          </w:rPr>
          <w:t>www.projecaction.org</w:t>
        </w:r>
      </w:hyperlink>
    </w:p>
    <w:p w:rsidR="009E1707" w:rsidRDefault="009E1707" w:rsidP="009E1707">
      <w:pPr>
        <w:spacing w:after="0" w:line="240" w:lineRule="auto"/>
        <w:rPr>
          <w:rFonts w:ascii="Arial" w:hAnsi="Arial" w:cs="Arial"/>
          <w:sz w:val="24"/>
          <w:szCs w:val="24"/>
        </w:rPr>
      </w:pPr>
      <w:r>
        <w:rPr>
          <w:rFonts w:ascii="Arial" w:hAnsi="Arial" w:cs="Arial"/>
          <w:sz w:val="24"/>
          <w:szCs w:val="24"/>
        </w:rPr>
        <w:t xml:space="preserve">800-659-6428 ∙ 202-347-7385 (TTY) </w:t>
      </w:r>
    </w:p>
    <w:p w:rsidR="009E1707" w:rsidRDefault="009E1707" w:rsidP="009E1707">
      <w:pPr>
        <w:spacing w:after="0" w:line="240" w:lineRule="auto"/>
        <w:rPr>
          <w:rFonts w:ascii="Arial" w:hAnsi="Arial" w:cs="Arial"/>
          <w:sz w:val="24"/>
          <w:szCs w:val="24"/>
        </w:rPr>
      </w:pPr>
      <w:r>
        <w:rPr>
          <w:rFonts w:ascii="Arial" w:hAnsi="Arial" w:cs="Arial"/>
          <w:sz w:val="24"/>
          <w:szCs w:val="24"/>
        </w:rPr>
        <w:t>projecaction@easterseals.com</w:t>
      </w:r>
    </w:p>
    <w:p w:rsidR="009E1707" w:rsidRDefault="009E1707" w:rsidP="009E1707">
      <w:pPr>
        <w:rPr>
          <w:rFonts w:ascii="Arial" w:hAnsi="Arial" w:cs="Arial"/>
          <w:sz w:val="24"/>
          <w:szCs w:val="24"/>
        </w:rPr>
      </w:pPr>
    </w:p>
    <w:p w:rsidR="009E1707" w:rsidRDefault="009E1707" w:rsidP="009E1707">
      <w:pPr>
        <w:rPr>
          <w:rFonts w:ascii="Arial" w:hAnsi="Arial" w:cs="Arial"/>
          <w:sz w:val="24"/>
          <w:szCs w:val="24"/>
        </w:rPr>
      </w:pPr>
      <w:r>
        <w:rPr>
          <w:rFonts w:ascii="Arial" w:hAnsi="Arial" w:cs="Arial"/>
          <w:sz w:val="24"/>
          <w:szCs w:val="24"/>
        </w:rPr>
        <w:t xml:space="preserve">Easter Seals Project ACTION (ESPA) is funded through a cooperative agreement with the U.S. Department of Transportation, Federal Transit Administration, and is administered by Easter Seals, Inc. This information is distributed by ESPA in the interest of information exchange. Neither Easter Seals nor the U.S. DOT, FTA assumes liability for its content or use. </w:t>
      </w:r>
    </w:p>
    <w:p w:rsidR="009E1707" w:rsidRPr="008B0A40" w:rsidRDefault="009E1707" w:rsidP="009E1707">
      <w:pPr>
        <w:rPr>
          <w:rFonts w:ascii="Arial" w:hAnsi="Arial" w:cs="Arial"/>
          <w:sz w:val="24"/>
          <w:szCs w:val="24"/>
        </w:rPr>
      </w:pPr>
      <w:r>
        <w:rPr>
          <w:rFonts w:ascii="Arial" w:hAnsi="Arial" w:cs="Arial"/>
          <w:sz w:val="24"/>
          <w:szCs w:val="24"/>
        </w:rPr>
        <w:t>March 2014</w:t>
      </w:r>
    </w:p>
    <w:p w:rsidR="00432BF6" w:rsidRDefault="00432BF6" w:rsidP="00432BF6">
      <w:bookmarkStart w:id="0" w:name="_GoBack"/>
      <w:bookmarkEnd w:id="0"/>
    </w:p>
    <w:p w:rsidR="00654819" w:rsidRPr="00432BF6" w:rsidRDefault="00432BF6" w:rsidP="00432BF6">
      <w:pPr>
        <w:tabs>
          <w:tab w:val="left" w:pos="4224"/>
        </w:tabs>
      </w:pPr>
      <w:r>
        <w:tab/>
      </w:r>
    </w:p>
    <w:sectPr w:rsidR="00654819" w:rsidRPr="00432B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9E1707"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1284"/>
    <w:multiLevelType w:val="hybridMultilevel"/>
    <w:tmpl w:val="F118C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10638"/>
    <w:multiLevelType w:val="hybridMultilevel"/>
    <w:tmpl w:val="94F27E6E"/>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3F3060D5"/>
    <w:multiLevelType w:val="hybridMultilevel"/>
    <w:tmpl w:val="42DEA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629AA"/>
    <w:multiLevelType w:val="hybridMultilevel"/>
    <w:tmpl w:val="35460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A21AB"/>
    <w:multiLevelType w:val="hybridMultilevel"/>
    <w:tmpl w:val="C11A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A18BD"/>
    <w:rsid w:val="009E1707"/>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 w:type="paragraph" w:styleId="ListParagraph">
    <w:name w:val="List Paragraph"/>
    <w:basedOn w:val="Normal"/>
    <w:uiPriority w:val="34"/>
    <w:qFormat/>
    <w:rsid w:val="009E1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 w:type="paragraph" w:styleId="ListParagraph">
    <w:name w:val="List Paragraph"/>
    <w:basedOn w:val="Normal"/>
    <w:uiPriority w:val="34"/>
    <w:qFormat/>
    <w:rsid w:val="009E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jecaction.org" TargetMode="Externa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2016-05-18T15:05:00Z</dcterms:created>
  <dcterms:modified xsi:type="dcterms:W3CDTF">2016-05-18T15:05:00Z</dcterms:modified>
</cp:coreProperties>
</file>