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76636" w14:textId="4C0F1FC1" w:rsidR="005A761D" w:rsidRPr="00743D54" w:rsidRDefault="006E6B74" w:rsidP="00743D54">
      <w:pPr>
        <w:pStyle w:val="NoSpacing"/>
        <w:jc w:val="center"/>
        <w:rPr>
          <w:rFonts w:ascii="Palatino Linotype" w:eastAsia="Times New Roman" w:hAnsi="Palatino Linotype" w:cs="Times New Roman"/>
          <w:b/>
          <w:bCs/>
          <w:color w:val="004473"/>
          <w:kern w:val="28"/>
          <w:sz w:val="36"/>
          <w:szCs w:val="36"/>
          <w14:cntxtAlts/>
        </w:rPr>
      </w:pPr>
      <w:r>
        <w:rPr>
          <w:noProof/>
        </w:rPr>
        <w:drawing>
          <wp:anchor distT="0" distB="0" distL="114300" distR="114300" simplePos="0" relativeHeight="251714560" behindDoc="0" locked="0" layoutInCell="1" allowOverlap="1" wp14:anchorId="0D9ECF83" wp14:editId="6D2F61FC">
            <wp:simplePos x="0" y="0"/>
            <wp:positionH relativeFrom="column">
              <wp:posOffset>3238500</wp:posOffset>
            </wp:positionH>
            <wp:positionV relativeFrom="paragraph">
              <wp:posOffset>3343910</wp:posOffset>
            </wp:positionV>
            <wp:extent cx="2849880" cy="2130425"/>
            <wp:effectExtent l="0" t="0" r="762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oter.jpg"/>
                    <pic:cNvPicPr/>
                  </pic:nvPicPr>
                  <pic:blipFill>
                    <a:blip r:embed="rId8"/>
                    <a:stretch>
                      <a:fillRect/>
                    </a:stretch>
                  </pic:blipFill>
                  <pic:spPr>
                    <a:xfrm>
                      <a:off x="0" y="0"/>
                      <a:ext cx="2849880" cy="2130425"/>
                    </a:xfrm>
                    <a:prstGeom prst="rect">
                      <a:avLst/>
                    </a:prstGeom>
                  </pic:spPr>
                </pic:pic>
              </a:graphicData>
            </a:graphic>
            <wp14:sizeRelH relativeFrom="page">
              <wp14:pctWidth>0</wp14:pctWidth>
            </wp14:sizeRelH>
            <wp14:sizeRelV relativeFrom="page">
              <wp14:pctHeight>0</wp14:pctHeight>
            </wp14:sizeRelV>
          </wp:anchor>
        </w:drawing>
      </w:r>
      <w:r w:rsidR="00BA3B95">
        <w:rPr>
          <w:noProof/>
        </w:rPr>
        <w:drawing>
          <wp:anchor distT="0" distB="0" distL="114300" distR="114300" simplePos="0" relativeHeight="251706368" behindDoc="0" locked="0" layoutInCell="1" allowOverlap="1" wp14:anchorId="698DC5E2" wp14:editId="0F4E8B6B">
            <wp:simplePos x="0" y="0"/>
            <wp:positionH relativeFrom="margin">
              <wp:posOffset>-171450</wp:posOffset>
            </wp:positionH>
            <wp:positionV relativeFrom="margin">
              <wp:posOffset>3362960</wp:posOffset>
            </wp:positionV>
            <wp:extent cx="2821940" cy="21164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3_place Neighbor Ride Columbia MD corrected.jpg"/>
                    <pic:cNvPicPr/>
                  </pic:nvPicPr>
                  <pic:blipFill>
                    <a:blip r:embed="rId9"/>
                    <a:stretch>
                      <a:fillRect/>
                    </a:stretch>
                  </pic:blipFill>
                  <pic:spPr>
                    <a:xfrm>
                      <a:off x="0" y="0"/>
                      <a:ext cx="2821940" cy="2116455"/>
                    </a:xfrm>
                    <a:prstGeom prst="rect">
                      <a:avLst/>
                    </a:prstGeom>
                  </pic:spPr>
                </pic:pic>
              </a:graphicData>
            </a:graphic>
            <wp14:sizeRelH relativeFrom="margin">
              <wp14:pctWidth>0</wp14:pctWidth>
            </wp14:sizeRelH>
            <wp14:sizeRelV relativeFrom="margin">
              <wp14:pctHeight>0</wp14:pctHeight>
            </wp14:sizeRelV>
          </wp:anchor>
        </w:drawing>
      </w:r>
      <w:r w:rsidR="00BA3B95">
        <w:rPr>
          <w:noProof/>
        </w:rPr>
        <w:drawing>
          <wp:anchor distT="0" distB="0" distL="114300" distR="114300" simplePos="0" relativeHeight="251715584" behindDoc="1" locked="0" layoutInCell="1" allowOverlap="1" wp14:anchorId="47E7CAC8" wp14:editId="7B420235">
            <wp:simplePos x="0" y="0"/>
            <wp:positionH relativeFrom="margin">
              <wp:posOffset>942975</wp:posOffset>
            </wp:positionH>
            <wp:positionV relativeFrom="paragraph">
              <wp:posOffset>534035</wp:posOffset>
            </wp:positionV>
            <wp:extent cx="4076700" cy="2400300"/>
            <wp:effectExtent l="0" t="0" r="0" b="0"/>
            <wp:wrapTight wrapText="bothSides">
              <wp:wrapPolygon edited="0">
                <wp:start x="0" y="0"/>
                <wp:lineTo x="0" y="21429"/>
                <wp:lineTo x="21499" y="21429"/>
                <wp:lineTo x="2149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47732336.jpg.0.jpg"/>
                    <pic:cNvPicPr/>
                  </pic:nvPicPr>
                  <pic:blipFill>
                    <a:blip r:embed="rId10"/>
                    <a:stretch>
                      <a:fillRect/>
                    </a:stretch>
                  </pic:blipFill>
                  <pic:spPr>
                    <a:xfrm>
                      <a:off x="0" y="0"/>
                      <a:ext cx="4076700" cy="2400300"/>
                    </a:xfrm>
                    <a:prstGeom prst="rect">
                      <a:avLst/>
                    </a:prstGeom>
                  </pic:spPr>
                </pic:pic>
              </a:graphicData>
            </a:graphic>
            <wp14:sizeRelH relativeFrom="page">
              <wp14:pctWidth>0</wp14:pctWidth>
            </wp14:sizeRelH>
            <wp14:sizeRelV relativeFrom="page">
              <wp14:pctHeight>0</wp14:pctHeight>
            </wp14:sizeRelV>
          </wp:anchor>
        </w:drawing>
      </w:r>
      <w:r w:rsidR="005A761D">
        <w:br w:type="page"/>
      </w:r>
    </w:p>
    <w:p w14:paraId="4DFA0482" w14:textId="77777777" w:rsidR="009B5911" w:rsidRPr="00032103" w:rsidRDefault="009B5911" w:rsidP="009B5911">
      <w:pPr>
        <w:pStyle w:val="Heading1"/>
        <w:numPr>
          <w:ilvl w:val="0"/>
          <w:numId w:val="0"/>
        </w:numPr>
        <w:spacing w:before="0"/>
        <w:ind w:left="432" w:hanging="432"/>
      </w:pPr>
      <w:r w:rsidRPr="00032103">
        <w:lastRenderedPageBreak/>
        <w:t>Introduction</w:t>
      </w:r>
    </w:p>
    <w:p w14:paraId="0B8BD68E" w14:textId="77777777" w:rsidR="009B5911" w:rsidRDefault="009B5911" w:rsidP="009B5911">
      <w:pPr>
        <w:spacing w:after="0"/>
        <w:rPr>
          <w:sz w:val="24"/>
          <w:szCs w:val="24"/>
        </w:rPr>
      </w:pPr>
    </w:p>
    <w:p w14:paraId="0EB2CB93" w14:textId="77777777" w:rsidR="009B5911" w:rsidRDefault="009B5911" w:rsidP="009B5911">
      <w:pPr>
        <w:spacing w:after="0"/>
        <w:rPr>
          <w:rFonts w:ascii="Calibri" w:hAnsi="Calibri"/>
          <w:sz w:val="24"/>
          <w:szCs w:val="24"/>
        </w:rPr>
      </w:pPr>
      <w:r w:rsidRPr="0060681A">
        <w:rPr>
          <w:rFonts w:ascii="Calibri" w:hAnsi="Calibri"/>
          <w:sz w:val="24"/>
          <w:szCs w:val="24"/>
        </w:rPr>
        <w:t>Each year, the National Aging and Disability Transportation Center (NADTC)</w:t>
      </w:r>
      <w:r>
        <w:rPr>
          <w:rFonts w:ascii="Calibri" w:hAnsi="Calibri"/>
          <w:sz w:val="24"/>
          <w:szCs w:val="24"/>
        </w:rPr>
        <w:t xml:space="preserve"> publishes a </w:t>
      </w:r>
      <w:r w:rsidRPr="0060681A">
        <w:rPr>
          <w:rFonts w:ascii="Calibri" w:hAnsi="Calibri"/>
          <w:sz w:val="24"/>
          <w:szCs w:val="24"/>
        </w:rPr>
        <w:t xml:space="preserve">trends report to review significant topics in transportation.  </w:t>
      </w:r>
      <w:r w:rsidRPr="0060681A">
        <w:rPr>
          <w:rFonts w:ascii="Calibri" w:eastAsia="Times New Roman" w:hAnsi="Calibri" w:cs="Times New Roman"/>
          <w:color w:val="39393A"/>
          <w:sz w:val="24"/>
          <w:szCs w:val="24"/>
          <w:shd w:val="clear" w:color="auto" w:fill="FFFFFF"/>
        </w:rPr>
        <w:t xml:space="preserve">Published annually since 2016, the report includes overviews of popular transportation matters, </w:t>
      </w:r>
      <w:r w:rsidRPr="0060681A">
        <w:rPr>
          <w:rFonts w:ascii="Calibri" w:hAnsi="Calibri"/>
          <w:sz w:val="24"/>
          <w:szCs w:val="24"/>
        </w:rPr>
        <w:t>challenges and opportunities of each topic, and examples of how the transportation trend is being implemented in communities across the United States</w:t>
      </w:r>
      <w:r w:rsidRPr="0060681A">
        <w:rPr>
          <w:rFonts w:ascii="Calibri" w:eastAsia="Times New Roman" w:hAnsi="Calibri" w:cs="Times New Roman"/>
          <w:color w:val="39393A"/>
          <w:sz w:val="24"/>
          <w:szCs w:val="24"/>
          <w:shd w:val="clear" w:color="auto" w:fill="FFFFFF"/>
        </w:rPr>
        <w:t xml:space="preserve">. </w:t>
      </w:r>
      <w:r w:rsidRPr="0060681A">
        <w:rPr>
          <w:rFonts w:ascii="Calibri" w:hAnsi="Calibri"/>
          <w:sz w:val="24"/>
          <w:szCs w:val="24"/>
        </w:rPr>
        <w:t>As in previous years, the Trends Report is divided into stand-alone ‘</w:t>
      </w:r>
      <w:r w:rsidRPr="009B5911">
        <w:rPr>
          <w:rFonts w:ascii="Calibri" w:hAnsi="Calibri"/>
          <w:b/>
          <w:sz w:val="24"/>
          <w:szCs w:val="24"/>
        </w:rPr>
        <w:t>Topic Spotlights’</w:t>
      </w:r>
      <w:r w:rsidRPr="0060681A">
        <w:rPr>
          <w:rFonts w:ascii="Calibri" w:hAnsi="Calibri"/>
          <w:sz w:val="24"/>
          <w:szCs w:val="24"/>
        </w:rPr>
        <w:t xml:space="preserve"> for individual download. </w:t>
      </w:r>
    </w:p>
    <w:p w14:paraId="7C386C8A" w14:textId="77777777" w:rsidR="009B5911" w:rsidRPr="0060681A" w:rsidRDefault="009B5911" w:rsidP="009B5911">
      <w:pPr>
        <w:spacing w:after="0"/>
        <w:rPr>
          <w:rFonts w:ascii="Calibri" w:hAnsi="Calibri"/>
          <w:sz w:val="24"/>
          <w:szCs w:val="24"/>
        </w:rPr>
      </w:pPr>
    </w:p>
    <w:p w14:paraId="1BA8D56F" w14:textId="77777777" w:rsidR="009B5911" w:rsidRPr="00F54F60" w:rsidRDefault="009B5911" w:rsidP="009B5911">
      <w:pPr>
        <w:rPr>
          <w:b/>
          <w:sz w:val="24"/>
          <w:szCs w:val="24"/>
        </w:rPr>
      </w:pPr>
      <w:r w:rsidRPr="00F54F60">
        <w:rPr>
          <w:sz w:val="24"/>
          <w:szCs w:val="24"/>
        </w:rPr>
        <w:t>With its mission to increase the availability and accessibility of transportation for older adults and</w:t>
      </w:r>
      <w:r>
        <w:rPr>
          <w:sz w:val="24"/>
          <w:szCs w:val="24"/>
        </w:rPr>
        <w:t xml:space="preserve"> people with disabilities, N</w:t>
      </w:r>
      <w:r w:rsidRPr="00F54F60">
        <w:rPr>
          <w:sz w:val="24"/>
          <w:szCs w:val="24"/>
        </w:rPr>
        <w:t xml:space="preserve">ADTC recognizes that our work must be grounded in, and respond to, the needs and preferences of the communities and organizations that the center was created to serve. Critical to the center’s success is access to information about local communities’ efforts to develop accessible transportation, how those developments are received by people with disabilities and older adults, and the reactions of leaders in accessible transportation to developments in the transportation field. </w:t>
      </w:r>
    </w:p>
    <w:p w14:paraId="3710BAFF" w14:textId="77777777" w:rsidR="009B5911" w:rsidRDefault="009B5911" w:rsidP="009B5911">
      <w:pPr>
        <w:rPr>
          <w:sz w:val="24"/>
          <w:szCs w:val="24"/>
        </w:rPr>
      </w:pPr>
      <w:r>
        <w:rPr>
          <w:sz w:val="24"/>
          <w:szCs w:val="24"/>
        </w:rPr>
        <w:t>The 2019</w:t>
      </w:r>
      <w:r w:rsidRPr="00F54F60">
        <w:rPr>
          <w:sz w:val="24"/>
          <w:szCs w:val="24"/>
        </w:rPr>
        <w:t xml:space="preserve"> </w:t>
      </w:r>
      <w:r>
        <w:rPr>
          <w:sz w:val="24"/>
          <w:szCs w:val="24"/>
        </w:rPr>
        <w:t>trends report</w:t>
      </w:r>
      <w:r w:rsidRPr="00F54F60">
        <w:rPr>
          <w:sz w:val="24"/>
          <w:szCs w:val="24"/>
        </w:rPr>
        <w:t xml:space="preserve"> </w:t>
      </w:r>
      <w:r>
        <w:rPr>
          <w:sz w:val="24"/>
          <w:szCs w:val="24"/>
        </w:rPr>
        <w:t>reviews</w:t>
      </w:r>
      <w:r w:rsidRPr="00F54F60">
        <w:rPr>
          <w:sz w:val="24"/>
          <w:szCs w:val="24"/>
        </w:rPr>
        <w:t xml:space="preserve">:  </w:t>
      </w:r>
    </w:p>
    <w:p w14:paraId="17E2A0E8" w14:textId="77777777" w:rsidR="009B5911" w:rsidRPr="009B5911" w:rsidRDefault="009B5911" w:rsidP="009B5911">
      <w:pPr>
        <w:pStyle w:val="ListParagraph"/>
        <w:numPr>
          <w:ilvl w:val="0"/>
          <w:numId w:val="2"/>
        </w:numPr>
        <w:rPr>
          <w:sz w:val="24"/>
          <w:szCs w:val="24"/>
        </w:rPr>
      </w:pPr>
      <w:r w:rsidRPr="009B5911">
        <w:rPr>
          <w:sz w:val="24"/>
          <w:szCs w:val="24"/>
        </w:rPr>
        <w:t>Filling a Need: Hiring Veterans and People with Disabilities in Transit</w:t>
      </w:r>
    </w:p>
    <w:p w14:paraId="6C4396B5" w14:textId="77777777" w:rsidR="009B5911" w:rsidRPr="009B5911" w:rsidRDefault="009B5911" w:rsidP="009B5911">
      <w:pPr>
        <w:pStyle w:val="ListParagraph"/>
        <w:numPr>
          <w:ilvl w:val="0"/>
          <w:numId w:val="2"/>
        </w:numPr>
        <w:rPr>
          <w:sz w:val="24"/>
          <w:szCs w:val="24"/>
        </w:rPr>
      </w:pPr>
      <w:r w:rsidRPr="009B5911">
        <w:rPr>
          <w:sz w:val="24"/>
          <w:szCs w:val="24"/>
        </w:rPr>
        <w:t>Travel Training for Older Adults</w:t>
      </w:r>
    </w:p>
    <w:p w14:paraId="77F980F5" w14:textId="77777777" w:rsidR="009B5911" w:rsidRPr="005E53A5" w:rsidRDefault="009B5911" w:rsidP="009B5911">
      <w:pPr>
        <w:pStyle w:val="ListParagraph"/>
        <w:numPr>
          <w:ilvl w:val="0"/>
          <w:numId w:val="2"/>
        </w:numPr>
        <w:rPr>
          <w:b/>
          <w:bCs/>
          <w:sz w:val="24"/>
          <w:szCs w:val="24"/>
        </w:rPr>
      </w:pPr>
      <w:bookmarkStart w:id="0" w:name="_Hlk33082600"/>
      <w:r w:rsidRPr="005E53A5">
        <w:rPr>
          <w:b/>
          <w:bCs/>
          <w:sz w:val="24"/>
          <w:szCs w:val="24"/>
        </w:rPr>
        <w:t xml:space="preserve">Procuring Demand Response Transit Technology </w:t>
      </w:r>
    </w:p>
    <w:bookmarkEnd w:id="0"/>
    <w:p w14:paraId="39D523BA" w14:textId="77777777" w:rsidR="009B5911" w:rsidRPr="005E53A5" w:rsidRDefault="009B5911" w:rsidP="009B5911">
      <w:pPr>
        <w:pStyle w:val="ListParagraph"/>
        <w:numPr>
          <w:ilvl w:val="0"/>
          <w:numId w:val="2"/>
        </w:numPr>
        <w:spacing w:after="0"/>
        <w:rPr>
          <w:bCs/>
          <w:sz w:val="24"/>
          <w:szCs w:val="24"/>
        </w:rPr>
      </w:pPr>
      <w:r w:rsidRPr="005E53A5">
        <w:rPr>
          <w:bCs/>
          <w:sz w:val="24"/>
          <w:szCs w:val="24"/>
        </w:rPr>
        <w:t>Scooter Policies and Accessibility within Shared Pedestrian Space</w:t>
      </w:r>
    </w:p>
    <w:p w14:paraId="40C85FA0" w14:textId="77777777" w:rsidR="009B5911" w:rsidRPr="009B5911" w:rsidRDefault="009B5911" w:rsidP="009B5911">
      <w:pPr>
        <w:pStyle w:val="ListParagraph"/>
        <w:numPr>
          <w:ilvl w:val="0"/>
          <w:numId w:val="2"/>
        </w:numPr>
        <w:spacing w:after="0"/>
        <w:rPr>
          <w:rFonts w:eastAsia="Times New Roman" w:cs="Times New Roman"/>
          <w:sz w:val="24"/>
          <w:szCs w:val="24"/>
        </w:rPr>
      </w:pPr>
      <w:r w:rsidRPr="009B5911">
        <w:rPr>
          <w:rFonts w:eastAsia="Times New Roman" w:cs="Times New Roman"/>
          <w:color w:val="222222"/>
          <w:sz w:val="24"/>
          <w:szCs w:val="24"/>
          <w:shd w:val="clear" w:color="auto" w:fill="FFFFFF"/>
        </w:rPr>
        <w:t>Mental Health and Transportation</w:t>
      </w:r>
    </w:p>
    <w:p w14:paraId="62095AC9" w14:textId="77777777" w:rsidR="009B5911" w:rsidRPr="009B5911" w:rsidRDefault="009B5911" w:rsidP="009B5911">
      <w:pPr>
        <w:pStyle w:val="ListParagraph"/>
        <w:numPr>
          <w:ilvl w:val="0"/>
          <w:numId w:val="2"/>
        </w:numPr>
        <w:spacing w:after="0"/>
        <w:rPr>
          <w:sz w:val="24"/>
          <w:szCs w:val="24"/>
        </w:rPr>
      </w:pPr>
      <w:r w:rsidRPr="009B5911">
        <w:rPr>
          <w:rFonts w:eastAsia="Times New Roman" w:cs="Times New Roman"/>
          <w:color w:val="222222"/>
          <w:sz w:val="24"/>
          <w:szCs w:val="24"/>
          <w:shd w:val="clear" w:color="auto" w:fill="FFFFFF"/>
        </w:rPr>
        <w:t>Workforce Development in Transportation Occupations</w:t>
      </w:r>
    </w:p>
    <w:p w14:paraId="185FA101" w14:textId="77777777" w:rsidR="009B5911" w:rsidRDefault="009B5911" w:rsidP="009B5911">
      <w:pPr>
        <w:spacing w:after="0"/>
        <w:rPr>
          <w:sz w:val="24"/>
          <w:szCs w:val="24"/>
        </w:rPr>
      </w:pPr>
    </w:p>
    <w:p w14:paraId="2BD7B936" w14:textId="63F5162D" w:rsidR="005E53A5" w:rsidRPr="00D5520D" w:rsidRDefault="009B5911" w:rsidP="005E53A5">
      <w:pPr>
        <w:spacing w:after="0"/>
        <w:rPr>
          <w:sz w:val="24"/>
          <w:szCs w:val="24"/>
        </w:rPr>
      </w:pPr>
      <w:r w:rsidRPr="009B5911">
        <w:rPr>
          <w:sz w:val="24"/>
          <w:szCs w:val="24"/>
        </w:rPr>
        <w:t xml:space="preserve">In this </w:t>
      </w:r>
      <w:r w:rsidR="005E53A5" w:rsidRPr="005E53A5">
        <w:rPr>
          <w:b/>
          <w:sz w:val="24"/>
          <w:szCs w:val="24"/>
        </w:rPr>
        <w:t>Procuring Demand Response Transit Technology</w:t>
      </w:r>
      <w:r w:rsidR="00D50541">
        <w:rPr>
          <w:b/>
          <w:sz w:val="24"/>
          <w:szCs w:val="24"/>
        </w:rPr>
        <w:t xml:space="preserve"> Topic Spotlight</w:t>
      </w:r>
      <w:bookmarkStart w:id="1" w:name="_GoBack"/>
      <w:bookmarkEnd w:id="1"/>
      <w:r w:rsidRPr="009B5911">
        <w:rPr>
          <w:sz w:val="24"/>
          <w:szCs w:val="24"/>
        </w:rPr>
        <w:t xml:space="preserve">, </w:t>
      </w:r>
      <w:r>
        <w:rPr>
          <w:sz w:val="24"/>
          <w:szCs w:val="24"/>
        </w:rPr>
        <w:t xml:space="preserve">NADTC </w:t>
      </w:r>
      <w:r w:rsidR="005E53A5">
        <w:rPr>
          <w:sz w:val="24"/>
          <w:szCs w:val="24"/>
        </w:rPr>
        <w:t xml:space="preserve">outlines the best methods to procure technology for your agency. Following proper procurement processes will ensure a fair and open </w:t>
      </w:r>
      <w:r w:rsidR="005E53A5" w:rsidRPr="00D5520D">
        <w:rPr>
          <w:sz w:val="24"/>
          <w:szCs w:val="24"/>
        </w:rPr>
        <w:t xml:space="preserve">competition for those services and net your agency with the product that will best meet its identified needs. </w:t>
      </w:r>
    </w:p>
    <w:p w14:paraId="1FC2E394" w14:textId="77777777" w:rsidR="005E53A5" w:rsidRDefault="005E53A5" w:rsidP="005E53A5">
      <w:pPr>
        <w:spacing w:after="0"/>
        <w:rPr>
          <w:sz w:val="24"/>
          <w:szCs w:val="24"/>
        </w:rPr>
      </w:pPr>
    </w:p>
    <w:p w14:paraId="6F29AC63" w14:textId="618AAAAF" w:rsidR="009B5911" w:rsidRDefault="009B5911" w:rsidP="009B5911">
      <w:pPr>
        <w:rPr>
          <w:sz w:val="24"/>
          <w:szCs w:val="24"/>
        </w:rPr>
      </w:pPr>
      <w:r>
        <w:rPr>
          <w:sz w:val="24"/>
          <w:szCs w:val="24"/>
        </w:rPr>
        <w:t xml:space="preserve">Explore transportation’s trending news with us through this report! If you have questions or have a story to share from your community, reach out to us at (866) 983-3222 or email </w:t>
      </w:r>
      <w:hyperlink r:id="rId11" w:history="1">
        <w:r>
          <w:rPr>
            <w:rStyle w:val="Hyperlink"/>
            <w:sz w:val="24"/>
            <w:szCs w:val="24"/>
          </w:rPr>
          <w:t>contact@nadtc.org</w:t>
        </w:r>
      </w:hyperlink>
      <w:r>
        <w:rPr>
          <w:sz w:val="24"/>
          <w:szCs w:val="24"/>
        </w:rPr>
        <w:t xml:space="preserve">. </w:t>
      </w:r>
    </w:p>
    <w:p w14:paraId="77D1900E" w14:textId="77777777" w:rsidR="00743D54" w:rsidRDefault="00743D54" w:rsidP="009B5911">
      <w:pPr>
        <w:pStyle w:val="Heading1"/>
        <w:numPr>
          <w:ilvl w:val="0"/>
          <w:numId w:val="0"/>
        </w:numPr>
        <w:ind w:left="432" w:hanging="432"/>
      </w:pPr>
      <w:bookmarkStart w:id="2" w:name="_Toc439060901"/>
    </w:p>
    <w:bookmarkEnd w:id="2"/>
    <w:p w14:paraId="2393C086" w14:textId="6EA6C903" w:rsidR="00CB559B" w:rsidRDefault="005E53A5" w:rsidP="009B5911">
      <w:pPr>
        <w:pStyle w:val="Heading1"/>
        <w:numPr>
          <w:ilvl w:val="0"/>
          <w:numId w:val="0"/>
        </w:numPr>
        <w:ind w:left="432" w:hanging="432"/>
      </w:pPr>
      <w:r>
        <w:t>Procuring Demand Response Transit Technology</w:t>
      </w:r>
    </w:p>
    <w:p w14:paraId="764D9903" w14:textId="77777777" w:rsidR="00CB559B" w:rsidRDefault="00CB559B" w:rsidP="00CB559B">
      <w:pPr>
        <w:spacing w:after="0"/>
        <w:ind w:left="720" w:hanging="720"/>
      </w:pPr>
    </w:p>
    <w:p w14:paraId="19F3FB1C" w14:textId="77777777" w:rsidR="00CB559B" w:rsidRDefault="00CB559B" w:rsidP="00CB559B">
      <w:pPr>
        <w:spacing w:after="0"/>
        <w:ind w:left="720" w:hanging="720"/>
        <w:rPr>
          <w:b/>
          <w:sz w:val="24"/>
          <w:szCs w:val="24"/>
        </w:rPr>
      </w:pPr>
      <w:r w:rsidRPr="00CB559B">
        <w:rPr>
          <w:b/>
          <w:sz w:val="24"/>
          <w:szCs w:val="24"/>
        </w:rPr>
        <w:t>Introduction</w:t>
      </w:r>
    </w:p>
    <w:p w14:paraId="14E173B0" w14:textId="1825122C" w:rsidR="005F4DD7" w:rsidRDefault="005F4DD7" w:rsidP="00CB559B">
      <w:pPr>
        <w:spacing w:after="0"/>
        <w:ind w:left="720" w:hanging="720"/>
        <w:rPr>
          <w:b/>
          <w:sz w:val="24"/>
          <w:szCs w:val="24"/>
        </w:rPr>
      </w:pPr>
    </w:p>
    <w:p w14:paraId="5FC54C5C" w14:textId="77777777" w:rsidR="005E53A5" w:rsidRPr="003302C9" w:rsidRDefault="005E53A5" w:rsidP="005E53A5">
      <w:pPr>
        <w:spacing w:after="0"/>
        <w:rPr>
          <w:rFonts w:eastAsia="Times New Roman" w:cs="Times New Roman"/>
          <w:b/>
          <w:sz w:val="24"/>
          <w:szCs w:val="24"/>
        </w:rPr>
      </w:pPr>
      <w:r>
        <w:rPr>
          <w:rFonts w:ascii="Calibri" w:eastAsia="Times New Roman" w:hAnsi="Calibri"/>
          <w:noProof/>
          <w:color w:val="000000"/>
          <w:sz w:val="24"/>
          <w:szCs w:val="24"/>
          <w:bdr w:val="none" w:sz="0" w:space="0" w:color="auto" w:frame="1"/>
        </w:rPr>
        <w:drawing>
          <wp:anchor distT="0" distB="0" distL="114300" distR="114300" simplePos="0" relativeHeight="251717632" behindDoc="0" locked="0" layoutInCell="1" allowOverlap="1" wp14:anchorId="2F0F4ED9" wp14:editId="7950A41C">
            <wp:simplePos x="0" y="0"/>
            <wp:positionH relativeFrom="column">
              <wp:posOffset>0</wp:posOffset>
            </wp:positionH>
            <wp:positionV relativeFrom="paragraph">
              <wp:posOffset>1548765</wp:posOffset>
            </wp:positionV>
            <wp:extent cx="3403600" cy="2552700"/>
            <wp:effectExtent l="0" t="0" r="0" b="12700"/>
            <wp:wrapTight wrapText="bothSides">
              <wp:wrapPolygon edited="0">
                <wp:start x="0" y="0"/>
                <wp:lineTo x="0" y="21493"/>
                <wp:lineTo x="21439" y="21493"/>
                <wp:lineTo x="21439" y="0"/>
                <wp:lineTo x="0" y="0"/>
              </wp:wrapPolygon>
            </wp:wrapTight>
            <wp:docPr id="3" name="Picture 1" descr=" desk with a computer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esk with a computer on a tab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360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BC1">
        <w:rPr>
          <w:sz w:val="24"/>
          <w:szCs w:val="24"/>
        </w:rPr>
        <w:t xml:space="preserve">Procuring technology for demand response transportation – whether a scheduling and dispatch system, communications capabilities (internet or FM radio), real-time vehicle tracking apps, or a maintenance management </w:t>
      </w:r>
      <w:r>
        <w:rPr>
          <w:sz w:val="24"/>
          <w:szCs w:val="24"/>
        </w:rPr>
        <w:t xml:space="preserve">system – requires </w:t>
      </w:r>
      <w:r w:rsidRPr="00B87BC1">
        <w:rPr>
          <w:sz w:val="24"/>
          <w:szCs w:val="24"/>
        </w:rPr>
        <w:t>preparation and care</w:t>
      </w:r>
      <w:r>
        <w:rPr>
          <w:sz w:val="24"/>
          <w:szCs w:val="24"/>
        </w:rPr>
        <w:t>. There are different procurement methods that can be used. This brief will outline the best use of Requests for Proposals, Requests for Qualifications, Requests for Information, and Requests for Expressions of Interest when preparing to procure technology for your agency. It is critical that you be prepared ahead of time by understanding your agency’s needs before going through the process of obtaining technology.  Following proper procurement processes will ensure a fair and open competition for those services and net your agency with the product that will best meet its identified needs. Seeking advice from other similar agencies who have recently procured technology or from coaches and consultants who specialize in technology for demand response transit can help you get the best results.</w:t>
      </w:r>
    </w:p>
    <w:p w14:paraId="6136D190" w14:textId="77777777" w:rsidR="005E53A5" w:rsidRDefault="005E53A5" w:rsidP="00CB559B">
      <w:pPr>
        <w:spacing w:after="0"/>
        <w:ind w:left="720" w:hanging="720"/>
        <w:rPr>
          <w:b/>
          <w:sz w:val="24"/>
          <w:szCs w:val="24"/>
        </w:rPr>
      </w:pPr>
    </w:p>
    <w:p w14:paraId="47EC7B43" w14:textId="77777777" w:rsidR="005E53A5" w:rsidRPr="00525050" w:rsidRDefault="005E53A5" w:rsidP="005E53A5">
      <w:pPr>
        <w:pStyle w:val="ListParagraph"/>
        <w:ind w:left="0"/>
        <w:rPr>
          <w:b/>
          <w:bCs/>
          <w:sz w:val="24"/>
          <w:szCs w:val="24"/>
        </w:rPr>
      </w:pPr>
      <w:r w:rsidRPr="00525050">
        <w:rPr>
          <w:rFonts w:eastAsiaTheme="majorEastAsia" w:cs="Arial"/>
          <w:b/>
          <w:bCs/>
          <w:sz w:val="24"/>
          <w:szCs w:val="24"/>
        </w:rPr>
        <w:t>P</w:t>
      </w:r>
      <w:r w:rsidRPr="00525050">
        <w:rPr>
          <w:b/>
          <w:bCs/>
          <w:sz w:val="24"/>
          <w:szCs w:val="24"/>
        </w:rPr>
        <w:t>rocurement Method</w:t>
      </w:r>
    </w:p>
    <w:p w14:paraId="56419DAB" w14:textId="77777777" w:rsidR="005E53A5" w:rsidRPr="003302C9" w:rsidRDefault="005E53A5" w:rsidP="005E53A5">
      <w:pPr>
        <w:pStyle w:val="ListParagraph"/>
        <w:ind w:left="360"/>
        <w:rPr>
          <w:b/>
          <w:bCs/>
          <w:sz w:val="24"/>
          <w:szCs w:val="24"/>
        </w:rPr>
      </w:pPr>
    </w:p>
    <w:p w14:paraId="2E4A8B47" w14:textId="77777777" w:rsidR="005E53A5" w:rsidRPr="003302C9" w:rsidRDefault="005E53A5" w:rsidP="005E53A5">
      <w:pPr>
        <w:pStyle w:val="ListParagraph"/>
        <w:ind w:left="0"/>
        <w:rPr>
          <w:sz w:val="24"/>
          <w:szCs w:val="24"/>
        </w:rPr>
      </w:pPr>
      <w:r w:rsidRPr="003302C9">
        <w:rPr>
          <w:sz w:val="24"/>
          <w:szCs w:val="24"/>
        </w:rPr>
        <w:t>A Request for Proposals (RFP) is the preferred procurement method for transit technology – especially for technology used for ride booking, scheduling, and dispatch. An Invitation to Bid is not appropriate to obtain transit technology, as transit technology is in a constant state of innovation.  Equipment and operating systems are regularly being improved and c</w:t>
      </w:r>
      <w:r>
        <w:rPr>
          <w:sz w:val="24"/>
          <w:szCs w:val="24"/>
        </w:rPr>
        <w:t>onstantly becoming out-of-date.</w:t>
      </w:r>
      <w:r w:rsidRPr="003302C9">
        <w:rPr>
          <w:sz w:val="24"/>
          <w:szCs w:val="24"/>
        </w:rPr>
        <w:t xml:space="preserve"> The RFP process enables the purchase of functionality, rather than equipment or software that may soon become obsolete. Scheduling and dispatch technology (both hardware and software) must be integr</w:t>
      </w:r>
      <w:r>
        <w:rPr>
          <w:sz w:val="24"/>
          <w:szCs w:val="24"/>
        </w:rPr>
        <w:t>ated to maintain functionality.</w:t>
      </w:r>
      <w:r w:rsidRPr="003302C9">
        <w:rPr>
          <w:sz w:val="24"/>
          <w:szCs w:val="24"/>
        </w:rPr>
        <w:t xml:space="preserve"> The RFP process allows the purchaser to question offerors on the capabilities of each component, and their ability to integrate those functionalities.  </w:t>
      </w:r>
    </w:p>
    <w:p w14:paraId="66E6A51F" w14:textId="77777777" w:rsidR="005E53A5" w:rsidRPr="00AD3221" w:rsidRDefault="005E53A5" w:rsidP="005E53A5">
      <w:pPr>
        <w:pStyle w:val="ListParagraph"/>
        <w:ind w:left="0"/>
        <w:rPr>
          <w:sz w:val="24"/>
          <w:szCs w:val="24"/>
        </w:rPr>
      </w:pPr>
      <w:r w:rsidRPr="003302C9">
        <w:rPr>
          <w:sz w:val="24"/>
          <w:szCs w:val="24"/>
        </w:rPr>
        <w:lastRenderedPageBreak/>
        <w:t xml:space="preserve">The RFP process also offers the option of procuring on the Software as a Service (SaaS) model, where the capabilities are </w:t>
      </w:r>
      <w:r>
        <w:rPr>
          <w:sz w:val="24"/>
          <w:szCs w:val="24"/>
        </w:rPr>
        <w:t xml:space="preserve">bought through a subscription. </w:t>
      </w:r>
      <w:r w:rsidRPr="003302C9">
        <w:rPr>
          <w:sz w:val="24"/>
          <w:szCs w:val="24"/>
        </w:rPr>
        <w:t>The vendor is responsible for installing, maintaining, and updating the software and h</w:t>
      </w:r>
      <w:r>
        <w:rPr>
          <w:sz w:val="24"/>
          <w:szCs w:val="24"/>
        </w:rPr>
        <w:t>ardware and training the users.</w:t>
      </w:r>
      <w:r w:rsidRPr="003302C9">
        <w:rPr>
          <w:sz w:val="24"/>
          <w:szCs w:val="24"/>
        </w:rPr>
        <w:t xml:space="preserve"> SaaS can also include training the user to update and replace software and hardware, as a cost </w:t>
      </w:r>
      <w:r>
        <w:rPr>
          <w:sz w:val="24"/>
          <w:szCs w:val="24"/>
        </w:rPr>
        <w:t xml:space="preserve">reduction measure. </w:t>
      </w:r>
      <w:r w:rsidRPr="00AD3221">
        <w:rPr>
          <w:sz w:val="24"/>
          <w:szCs w:val="24"/>
        </w:rPr>
        <w:t>Two necessary caveats to a SaaS agreement are: 1) the transportation provider must own the data; and 2) the data must be transferrable, should a new SaaS vendor be procured in the future.</w:t>
      </w:r>
    </w:p>
    <w:p w14:paraId="39597A84" w14:textId="77777777" w:rsidR="005E53A5" w:rsidRPr="00AD3221" w:rsidRDefault="005E53A5" w:rsidP="005E53A5">
      <w:pPr>
        <w:spacing w:after="0"/>
        <w:rPr>
          <w:sz w:val="24"/>
          <w:szCs w:val="24"/>
        </w:rPr>
      </w:pPr>
      <w:r w:rsidRPr="00AD3221">
        <w:rPr>
          <w:sz w:val="24"/>
          <w:szCs w:val="24"/>
        </w:rPr>
        <w:t>Bids are a good procurement vehicle when purchasing equipment or services for which the concept, design and functionality can be thoroughly described and will be satisfactory through the expected life</w:t>
      </w:r>
      <w:r>
        <w:rPr>
          <w:sz w:val="24"/>
          <w:szCs w:val="24"/>
        </w:rPr>
        <w:t xml:space="preserve"> of the product being obtained.</w:t>
      </w:r>
      <w:r w:rsidRPr="00AD3221">
        <w:rPr>
          <w:sz w:val="24"/>
          <w:szCs w:val="24"/>
        </w:rPr>
        <w:t xml:space="preserve"> Examples of items to be obtained through a bidding process include vehicles and furniture as well as cleaning</w:t>
      </w:r>
      <w:r>
        <w:rPr>
          <w:sz w:val="24"/>
          <w:szCs w:val="24"/>
        </w:rPr>
        <w:t xml:space="preserve"> or catering services. Offe</w:t>
      </w:r>
      <w:r w:rsidRPr="00AD3221">
        <w:rPr>
          <w:sz w:val="24"/>
          <w:szCs w:val="24"/>
        </w:rPr>
        <w:t>rs can’t be q</w:t>
      </w:r>
      <w:r>
        <w:rPr>
          <w:sz w:val="24"/>
          <w:szCs w:val="24"/>
        </w:rPr>
        <w:t>uestioned during a bid process.</w:t>
      </w:r>
      <w:r w:rsidRPr="00AD3221">
        <w:rPr>
          <w:sz w:val="24"/>
          <w:szCs w:val="24"/>
        </w:rPr>
        <w:t xml:space="preserve"> Bids that meet the procurement specifications are evaluated by price, not functionality.  </w:t>
      </w:r>
    </w:p>
    <w:p w14:paraId="20DBBAE1" w14:textId="083F72EE" w:rsidR="00444129" w:rsidRDefault="00444129" w:rsidP="00444129">
      <w:pPr>
        <w:spacing w:after="0"/>
        <w:rPr>
          <w:rFonts w:ascii="Calibri" w:eastAsia="Times New Roman" w:hAnsi="Calibri" w:cs="Times New Roman"/>
          <w:color w:val="000000"/>
          <w:sz w:val="24"/>
          <w:szCs w:val="24"/>
        </w:rPr>
      </w:pPr>
    </w:p>
    <w:p w14:paraId="157B5E7B" w14:textId="77777777" w:rsidR="00BA3B95" w:rsidRPr="00525050" w:rsidRDefault="00BA3B95" w:rsidP="00BA3B95">
      <w:pPr>
        <w:pStyle w:val="ListParagraph"/>
        <w:ind w:left="0"/>
        <w:rPr>
          <w:b/>
          <w:bCs/>
          <w:sz w:val="24"/>
          <w:szCs w:val="24"/>
        </w:rPr>
      </w:pPr>
      <w:r w:rsidRPr="00525050">
        <w:rPr>
          <w:b/>
          <w:bCs/>
          <w:sz w:val="24"/>
          <w:szCs w:val="24"/>
        </w:rPr>
        <w:t>Preparation</w:t>
      </w:r>
    </w:p>
    <w:p w14:paraId="38E44B3B" w14:textId="77777777" w:rsidR="00BA3B95" w:rsidRPr="00AD3221" w:rsidRDefault="00BA3B95" w:rsidP="00BA3B95">
      <w:pPr>
        <w:pStyle w:val="ListParagraph"/>
        <w:ind w:left="0"/>
        <w:rPr>
          <w:b/>
          <w:bCs/>
          <w:sz w:val="24"/>
          <w:szCs w:val="24"/>
        </w:rPr>
      </w:pPr>
    </w:p>
    <w:p w14:paraId="2926F944" w14:textId="77777777" w:rsidR="00BA3B95" w:rsidRPr="00AD3221" w:rsidRDefault="00BA3B95" w:rsidP="00BA3B95">
      <w:pPr>
        <w:pStyle w:val="ListParagraph"/>
        <w:ind w:left="0"/>
        <w:rPr>
          <w:sz w:val="24"/>
          <w:szCs w:val="24"/>
        </w:rPr>
      </w:pPr>
      <w:r w:rsidRPr="00AD3221">
        <w:rPr>
          <w:sz w:val="24"/>
          <w:szCs w:val="24"/>
        </w:rPr>
        <w:t>Before developing the scope of services for a procurement, you must decide on the functionalities to be obtained.  In which areas is current performance deficient, based on input from drivers, dispatchers, c</w:t>
      </w:r>
      <w:r>
        <w:rPr>
          <w:sz w:val="24"/>
          <w:szCs w:val="24"/>
        </w:rPr>
        <w:t>ustomers, and funding agencies?</w:t>
      </w:r>
      <w:r w:rsidRPr="00AD3221">
        <w:rPr>
          <w:sz w:val="24"/>
          <w:szCs w:val="24"/>
        </w:rPr>
        <w:t xml:space="preserve"> In what areas is the c</w:t>
      </w:r>
      <w:r>
        <w:rPr>
          <w:sz w:val="24"/>
          <w:szCs w:val="24"/>
        </w:rPr>
        <w:t xml:space="preserve">urrent functionality adequate? </w:t>
      </w:r>
      <w:r w:rsidRPr="00AD3221">
        <w:rPr>
          <w:sz w:val="24"/>
          <w:szCs w:val="24"/>
        </w:rPr>
        <w:t>Assessing the strengths and weaknesses of the current technology is a critical prerequisite to developing the functionalities needed for new technology.</w:t>
      </w:r>
    </w:p>
    <w:p w14:paraId="57356F95" w14:textId="77777777" w:rsidR="00BA3B95" w:rsidRPr="00AD3221" w:rsidRDefault="00BA3B95" w:rsidP="00BA3B95">
      <w:pPr>
        <w:pStyle w:val="ListParagraph"/>
        <w:ind w:left="0"/>
        <w:rPr>
          <w:sz w:val="24"/>
          <w:szCs w:val="24"/>
        </w:rPr>
      </w:pPr>
      <w:r w:rsidRPr="00AD3221">
        <w:rPr>
          <w:sz w:val="24"/>
          <w:szCs w:val="24"/>
        </w:rPr>
        <w:t xml:space="preserve"> </w:t>
      </w:r>
    </w:p>
    <w:p w14:paraId="380684B7" w14:textId="77777777" w:rsidR="00BA3B95" w:rsidRPr="00AD3221" w:rsidRDefault="00BA3B95" w:rsidP="00BA3B95">
      <w:pPr>
        <w:pStyle w:val="ListParagraph"/>
        <w:ind w:left="0"/>
        <w:rPr>
          <w:rFonts w:eastAsia="Times New Roman"/>
          <w:sz w:val="24"/>
          <w:szCs w:val="24"/>
        </w:rPr>
      </w:pPr>
      <w:r w:rsidRPr="00AD3221">
        <w:rPr>
          <w:sz w:val="24"/>
          <w:szCs w:val="24"/>
        </w:rPr>
        <w:t>Next, do your own due diligence to gather intelligence on which vendors offer – or which agencies have procured – technology that seems to be successful.  A</w:t>
      </w:r>
      <w:r w:rsidRPr="00AD3221">
        <w:rPr>
          <w:rFonts w:eastAsia="Times New Roman"/>
          <w:sz w:val="24"/>
          <w:szCs w:val="24"/>
        </w:rPr>
        <w:t>ttending trade shows associated with state and national transit conferences will provide a persp</w:t>
      </w:r>
      <w:r>
        <w:rPr>
          <w:rFonts w:eastAsia="Times New Roman"/>
          <w:sz w:val="24"/>
          <w:szCs w:val="24"/>
        </w:rPr>
        <w:t>ective on the products offered.</w:t>
      </w:r>
      <w:r w:rsidRPr="00AD3221">
        <w:rPr>
          <w:rFonts w:eastAsia="Times New Roman"/>
          <w:sz w:val="24"/>
          <w:szCs w:val="24"/>
        </w:rPr>
        <w:t xml:space="preserve"> You can network with users of those products attending the co</w:t>
      </w:r>
      <w:r>
        <w:rPr>
          <w:rFonts w:eastAsia="Times New Roman"/>
          <w:sz w:val="24"/>
          <w:szCs w:val="24"/>
        </w:rPr>
        <w:t>nvention for their perspective.</w:t>
      </w:r>
      <w:r w:rsidRPr="00AD3221">
        <w:rPr>
          <w:rFonts w:eastAsia="Times New Roman"/>
          <w:sz w:val="24"/>
          <w:szCs w:val="24"/>
        </w:rPr>
        <w:t xml:space="preserve"> Vendors usually will share contact information for their customers on </w:t>
      </w:r>
      <w:r>
        <w:rPr>
          <w:rFonts w:eastAsia="Times New Roman"/>
          <w:sz w:val="24"/>
          <w:szCs w:val="24"/>
        </w:rPr>
        <w:t>their websites or upon request.</w:t>
      </w:r>
      <w:r w:rsidRPr="00AD3221">
        <w:rPr>
          <w:rFonts w:eastAsia="Times New Roman"/>
          <w:sz w:val="24"/>
          <w:szCs w:val="24"/>
        </w:rPr>
        <w:t xml:space="preserve"> Vendors will also provide an on-line demonstration. The follow-up is to travel to those sites that are as close to equivalent as yours to see the product being used.  Seeing the dispatch and booking screens and talking with the users can be very enlightening.  Asking for the local definition of on-time performance and seeing their success in that measure provides a good indica</w:t>
      </w:r>
      <w:r>
        <w:rPr>
          <w:rFonts w:eastAsia="Times New Roman"/>
          <w:sz w:val="24"/>
          <w:szCs w:val="24"/>
        </w:rPr>
        <w:t xml:space="preserve">tor of functional performance. </w:t>
      </w:r>
      <w:r w:rsidRPr="00AD3221">
        <w:rPr>
          <w:rFonts w:eastAsia="Times New Roman"/>
          <w:sz w:val="24"/>
          <w:szCs w:val="24"/>
        </w:rPr>
        <w:t xml:space="preserve">If the product has been in use for a few years, you can also consult the National Transit Database for sites using the product to check the productivity of services using software, specifically the boardings per vehicle service (revenue) hour or mile.  </w:t>
      </w:r>
    </w:p>
    <w:p w14:paraId="0528D7E6" w14:textId="1B70F864" w:rsidR="00BA3B95" w:rsidRPr="00BA3B95" w:rsidRDefault="00BA3B95" w:rsidP="00444129">
      <w:pPr>
        <w:spacing w:after="0"/>
        <w:rPr>
          <w:rFonts w:ascii="Calibri" w:eastAsia="Times New Roman" w:hAnsi="Calibri" w:cs="Times New Roman"/>
          <w:sz w:val="24"/>
          <w:szCs w:val="24"/>
        </w:rPr>
      </w:pPr>
      <w:r w:rsidRPr="00BA3B95">
        <w:rPr>
          <w:rFonts w:eastAsia="Times New Roman"/>
          <w:sz w:val="24"/>
          <w:szCs w:val="24"/>
          <w:shd w:val="clear" w:color="auto" w:fill="FFFFFF"/>
        </w:rPr>
        <w:t>If a difficult functionality is needed, one can issue a Request for Qualifications (RFQ) as a prerequisite for responding to the subsequent RFP. The RFQ can be used to weed out vendors</w:t>
      </w:r>
    </w:p>
    <w:p w14:paraId="013A4012" w14:textId="77777777" w:rsidR="00BA3B95" w:rsidRPr="00AD3221" w:rsidRDefault="00BA3B95" w:rsidP="00BA3B95">
      <w:pPr>
        <w:pStyle w:val="ListParagraph"/>
        <w:ind w:left="0"/>
        <w:rPr>
          <w:sz w:val="24"/>
          <w:szCs w:val="24"/>
        </w:rPr>
      </w:pPr>
      <w:r w:rsidRPr="00BA3B95">
        <w:rPr>
          <w:rFonts w:eastAsia="Times New Roman"/>
          <w:sz w:val="24"/>
          <w:szCs w:val="24"/>
          <w:shd w:val="clear" w:color="auto" w:fill="FFFFFF"/>
        </w:rPr>
        <w:lastRenderedPageBreak/>
        <w:t>who have no experience or no success in providing that difficult functionality.</w:t>
      </w:r>
      <w:r w:rsidRPr="00BA3B95">
        <w:rPr>
          <w:sz w:val="24"/>
          <w:szCs w:val="24"/>
        </w:rPr>
        <w:t xml:space="preserve"> The RFQ can require contact information for properties in which the technology has been successfully implemented</w:t>
      </w:r>
      <w:r w:rsidRPr="00AD3221">
        <w:rPr>
          <w:sz w:val="24"/>
          <w:szCs w:val="24"/>
        </w:rPr>
        <w:t>.</w:t>
      </w:r>
    </w:p>
    <w:p w14:paraId="4691352F" w14:textId="77777777" w:rsidR="00BA3B95" w:rsidRPr="00AD3221" w:rsidRDefault="00BA3B95" w:rsidP="00BA3B95">
      <w:pPr>
        <w:pStyle w:val="ListParagraph"/>
        <w:ind w:left="0"/>
        <w:rPr>
          <w:sz w:val="24"/>
          <w:szCs w:val="24"/>
        </w:rPr>
      </w:pPr>
      <w:r w:rsidRPr="00AD3221">
        <w:rPr>
          <w:rFonts w:eastAsia="Times New Roman"/>
          <w:sz w:val="24"/>
          <w:szCs w:val="24"/>
        </w:rPr>
        <w:t xml:space="preserve">Once one finds a transit technology application that appears to meet one’s needs, ask for the Scope of Services as well as RFP Price Sheet </w:t>
      </w:r>
      <w:r>
        <w:rPr>
          <w:rFonts w:eastAsia="Times New Roman"/>
          <w:sz w:val="24"/>
          <w:szCs w:val="24"/>
        </w:rPr>
        <w:t xml:space="preserve">used to obtain the technology. </w:t>
      </w:r>
      <w:r w:rsidRPr="00AD3221">
        <w:rPr>
          <w:rFonts w:eastAsia="Times New Roman"/>
          <w:sz w:val="24"/>
          <w:szCs w:val="24"/>
        </w:rPr>
        <w:t>Public sector procurement documents ar</w:t>
      </w:r>
      <w:r>
        <w:rPr>
          <w:rFonts w:eastAsia="Times New Roman"/>
          <w:sz w:val="24"/>
          <w:szCs w:val="24"/>
        </w:rPr>
        <w:t>e generally public information.</w:t>
      </w:r>
      <w:r w:rsidRPr="00AD3221">
        <w:rPr>
          <w:rFonts w:eastAsia="Times New Roman"/>
          <w:sz w:val="24"/>
          <w:szCs w:val="24"/>
        </w:rPr>
        <w:t xml:space="preserve"> Use other’s procurements to develop </w:t>
      </w:r>
      <w:r w:rsidRPr="00AD3221">
        <w:rPr>
          <w:sz w:val="24"/>
          <w:szCs w:val="24"/>
        </w:rPr>
        <w:t>an Independent Cost Estimate (ICE) for the desired functionalities.  Developing an Independent Cost Estimate of the functionality to be procured is a best practice – and required if using Federal Tran</w:t>
      </w:r>
      <w:r>
        <w:rPr>
          <w:sz w:val="24"/>
          <w:szCs w:val="24"/>
        </w:rPr>
        <w:t>sit Administration (FTA) funds.</w:t>
      </w:r>
      <w:r w:rsidRPr="00AD3221">
        <w:rPr>
          <w:sz w:val="24"/>
          <w:szCs w:val="24"/>
        </w:rPr>
        <w:t xml:space="preserve"> An ICE can’t be supplied by a vendor – inde</w:t>
      </w:r>
      <w:r>
        <w:rPr>
          <w:sz w:val="24"/>
          <w:szCs w:val="24"/>
        </w:rPr>
        <w:t xml:space="preserve">pendent research is necessary. </w:t>
      </w:r>
      <w:r w:rsidRPr="00AD3221">
        <w:rPr>
          <w:sz w:val="24"/>
          <w:szCs w:val="24"/>
        </w:rPr>
        <w:t xml:space="preserve">Reviewing price sheets from successful technology procurements that include the desired functionalities in conjunction with their first-year costs and current year costs will form </w:t>
      </w:r>
      <w:r>
        <w:rPr>
          <w:sz w:val="24"/>
          <w:szCs w:val="24"/>
        </w:rPr>
        <w:t xml:space="preserve">the basis of a very solid ICE. </w:t>
      </w:r>
      <w:r w:rsidRPr="00AD3221">
        <w:rPr>
          <w:sz w:val="24"/>
          <w:szCs w:val="24"/>
        </w:rPr>
        <w:t xml:space="preserve">Comparing first year and current year costs gives a good base for estimating cost hikes in future years.  </w:t>
      </w:r>
    </w:p>
    <w:p w14:paraId="4BB22670" w14:textId="77777777" w:rsidR="00BA3B95" w:rsidRPr="00AD3221" w:rsidRDefault="00BA3B95" w:rsidP="00BA3B95">
      <w:pPr>
        <w:pStyle w:val="ListParagraph"/>
        <w:ind w:left="0"/>
        <w:rPr>
          <w:sz w:val="24"/>
          <w:szCs w:val="24"/>
        </w:rPr>
      </w:pPr>
    </w:p>
    <w:p w14:paraId="0C7972C7" w14:textId="77777777" w:rsidR="00BA3B95" w:rsidRPr="00BA3B95" w:rsidRDefault="00BA3B95" w:rsidP="00BA3B95">
      <w:pPr>
        <w:pStyle w:val="ListParagraph"/>
        <w:ind w:left="0"/>
        <w:rPr>
          <w:rFonts w:eastAsia="Times New Roman"/>
          <w:sz w:val="24"/>
          <w:szCs w:val="24"/>
          <w:shd w:val="clear" w:color="auto" w:fill="FFFFFF"/>
        </w:rPr>
      </w:pPr>
      <w:r w:rsidRPr="00AD3221">
        <w:rPr>
          <w:sz w:val="24"/>
          <w:szCs w:val="24"/>
        </w:rPr>
        <w:t xml:space="preserve">If a new functionality is needed and doesn’t seem to be offered, one can issue </w:t>
      </w:r>
      <w:r w:rsidRPr="00AD3221">
        <w:rPr>
          <w:rFonts w:eastAsia="Times New Roman"/>
          <w:sz w:val="24"/>
          <w:szCs w:val="24"/>
        </w:rPr>
        <w:t>a Request for Information (RFI) or Request for E</w:t>
      </w:r>
      <w:r>
        <w:rPr>
          <w:rFonts w:eastAsia="Times New Roman"/>
          <w:sz w:val="24"/>
          <w:szCs w:val="24"/>
        </w:rPr>
        <w:t xml:space="preserve">xpressions of Interest (REOI). </w:t>
      </w:r>
      <w:r w:rsidRPr="00AD3221">
        <w:rPr>
          <w:rFonts w:eastAsia="Times New Roman"/>
          <w:sz w:val="24"/>
          <w:szCs w:val="24"/>
        </w:rPr>
        <w:t>An RFI is useful if the</w:t>
      </w:r>
      <w:r>
        <w:rPr>
          <w:rFonts w:eastAsia="Times New Roman"/>
          <w:sz w:val="24"/>
          <w:szCs w:val="24"/>
        </w:rPr>
        <w:t xml:space="preserve"> requested is not cutting-edge.</w:t>
      </w:r>
      <w:r w:rsidRPr="00AD3221">
        <w:rPr>
          <w:rFonts w:eastAsia="Times New Roman"/>
          <w:sz w:val="24"/>
          <w:szCs w:val="24"/>
        </w:rPr>
        <w:t xml:space="preserve"> An REOI is a tool to test the vendor market with </w:t>
      </w:r>
      <w:r w:rsidRPr="00AD3221">
        <w:rPr>
          <w:rFonts w:eastAsia="Times New Roman"/>
          <w:color w:val="333333"/>
          <w:sz w:val="24"/>
          <w:szCs w:val="24"/>
          <w:shd w:val="clear" w:color="auto" w:fill="FFFFFF"/>
        </w:rPr>
        <w:t xml:space="preserve">preliminary ideas for a </w:t>
      </w:r>
      <w:r w:rsidRPr="00BA3B95">
        <w:rPr>
          <w:rFonts w:eastAsia="Times New Roman"/>
          <w:sz w:val="24"/>
          <w:szCs w:val="24"/>
          <w:shd w:val="clear" w:color="auto" w:fill="FFFFFF"/>
        </w:rPr>
        <w:t>functionality and solicit responses that help shape those ideas into a clearly-defined vision.  Responding vendors won’t be obligated to respond to a subsequent RFP. They may offer a product that offers similar functionality – and references useful for developing an ICE.</w:t>
      </w:r>
    </w:p>
    <w:p w14:paraId="06368E0A" w14:textId="77777777" w:rsidR="00BA3B95" w:rsidRDefault="00BA3B95" w:rsidP="00BA3B95">
      <w:pPr>
        <w:pStyle w:val="ListParagraph"/>
        <w:autoSpaceDE w:val="0"/>
        <w:autoSpaceDN w:val="0"/>
        <w:adjustRightInd w:val="0"/>
        <w:ind w:left="0"/>
        <w:rPr>
          <w:rFonts w:eastAsia="Times New Roman" w:cs="Arial"/>
          <w:b/>
          <w:sz w:val="24"/>
          <w:szCs w:val="24"/>
        </w:rPr>
      </w:pPr>
    </w:p>
    <w:p w14:paraId="232EB362" w14:textId="41877F97" w:rsidR="00BA3B95" w:rsidRPr="00AD3221" w:rsidRDefault="00BA3B95" w:rsidP="00BA3B95">
      <w:pPr>
        <w:pStyle w:val="ListParagraph"/>
        <w:autoSpaceDE w:val="0"/>
        <w:autoSpaceDN w:val="0"/>
        <w:adjustRightInd w:val="0"/>
        <w:ind w:left="0"/>
        <w:rPr>
          <w:rFonts w:eastAsia="Times New Roman" w:cs="Arial"/>
          <w:b/>
          <w:sz w:val="24"/>
          <w:szCs w:val="24"/>
        </w:rPr>
      </w:pPr>
      <w:r w:rsidRPr="00AD3221">
        <w:rPr>
          <w:rFonts w:eastAsia="Times New Roman" w:cs="Arial"/>
          <w:b/>
          <w:sz w:val="24"/>
          <w:szCs w:val="24"/>
        </w:rPr>
        <w:t>Scope of Services</w:t>
      </w:r>
    </w:p>
    <w:p w14:paraId="51A47936" w14:textId="77777777" w:rsidR="00BA3B95" w:rsidRPr="00AD3221" w:rsidRDefault="00BA3B95" w:rsidP="00BA3B95">
      <w:pPr>
        <w:pStyle w:val="ListParagraph"/>
        <w:autoSpaceDE w:val="0"/>
        <w:autoSpaceDN w:val="0"/>
        <w:adjustRightInd w:val="0"/>
        <w:ind w:left="0"/>
        <w:rPr>
          <w:rFonts w:eastAsia="Times New Roman" w:cs="Arial"/>
          <w:sz w:val="24"/>
          <w:szCs w:val="24"/>
        </w:rPr>
      </w:pPr>
    </w:p>
    <w:p w14:paraId="2DCAF8D1" w14:textId="77777777" w:rsidR="00BA3B95" w:rsidRPr="00AD3221" w:rsidRDefault="00BA3B95" w:rsidP="00BA3B95">
      <w:pPr>
        <w:pStyle w:val="ListParagraph"/>
        <w:autoSpaceDE w:val="0"/>
        <w:autoSpaceDN w:val="0"/>
        <w:adjustRightInd w:val="0"/>
        <w:ind w:left="0"/>
        <w:rPr>
          <w:sz w:val="24"/>
          <w:szCs w:val="24"/>
        </w:rPr>
      </w:pPr>
      <w:r w:rsidRPr="00AD3221">
        <w:rPr>
          <w:rFonts w:eastAsia="Times New Roman" w:cs="Arial"/>
          <w:sz w:val="24"/>
          <w:szCs w:val="24"/>
        </w:rPr>
        <w:t xml:space="preserve">The Scope of Services should begin with a description of service area </w:t>
      </w:r>
      <w:r w:rsidRPr="00AD3221">
        <w:rPr>
          <w:sz w:val="24"/>
          <w:szCs w:val="24"/>
        </w:rPr>
        <w:t>characteristics, which may affect the func</w:t>
      </w:r>
      <w:r>
        <w:rPr>
          <w:sz w:val="24"/>
          <w:szCs w:val="24"/>
        </w:rPr>
        <w:t xml:space="preserve">tionalities sought in the RFP. </w:t>
      </w:r>
      <w:r w:rsidRPr="00AD3221">
        <w:rPr>
          <w:sz w:val="24"/>
          <w:szCs w:val="24"/>
        </w:rPr>
        <w:t>These include the jurisdictions served, land area, and population of the service area; the peak vehicle requirement; annual ridership, costs, revenues, service miles and hours; discussion of clientele groups and their service needs; and annual or monthly reports.</w:t>
      </w:r>
    </w:p>
    <w:p w14:paraId="5EB8287D" w14:textId="77777777" w:rsidR="00BA3B95" w:rsidRPr="00AD3221" w:rsidRDefault="00BA3B95" w:rsidP="00BA3B95">
      <w:pPr>
        <w:pStyle w:val="ListParagraph"/>
        <w:autoSpaceDE w:val="0"/>
        <w:autoSpaceDN w:val="0"/>
        <w:adjustRightInd w:val="0"/>
        <w:ind w:left="0"/>
        <w:rPr>
          <w:sz w:val="24"/>
          <w:szCs w:val="24"/>
        </w:rPr>
      </w:pPr>
    </w:p>
    <w:p w14:paraId="59F636F3" w14:textId="77777777" w:rsidR="00BA3B95" w:rsidRPr="00AD3221" w:rsidRDefault="00BA3B95" w:rsidP="00BA3B95">
      <w:pPr>
        <w:pStyle w:val="ListParagraph"/>
        <w:autoSpaceDE w:val="0"/>
        <w:autoSpaceDN w:val="0"/>
        <w:adjustRightInd w:val="0"/>
        <w:ind w:left="0"/>
        <w:rPr>
          <w:sz w:val="24"/>
          <w:szCs w:val="24"/>
        </w:rPr>
      </w:pPr>
      <w:r w:rsidRPr="00AD3221">
        <w:rPr>
          <w:sz w:val="24"/>
          <w:szCs w:val="24"/>
        </w:rPr>
        <w:t xml:space="preserve">Technology vendors need to know the environment of the service area including a general </w:t>
      </w:r>
      <w:r>
        <w:rPr>
          <w:sz w:val="24"/>
          <w:szCs w:val="24"/>
        </w:rPr>
        <w:t xml:space="preserve">description of the topography. </w:t>
      </w:r>
      <w:r w:rsidRPr="00AD3221">
        <w:rPr>
          <w:sz w:val="24"/>
          <w:szCs w:val="24"/>
        </w:rPr>
        <w:t>Does the service area have cellular coverage throughout; mostly but with holes; only i</w:t>
      </w:r>
      <w:r>
        <w:rPr>
          <w:sz w:val="24"/>
          <w:szCs w:val="24"/>
        </w:rPr>
        <w:t xml:space="preserve">n sections; or little-to-none? </w:t>
      </w:r>
      <w:r w:rsidRPr="00AD3221">
        <w:rPr>
          <w:sz w:val="24"/>
          <w:szCs w:val="24"/>
        </w:rPr>
        <w:t>Does the service area have FM-band coverage throughout; mostly but with holes; only in sections;</w:t>
      </w:r>
      <w:r>
        <w:rPr>
          <w:sz w:val="24"/>
          <w:szCs w:val="24"/>
        </w:rPr>
        <w:t xml:space="preserve"> or little-to-none? </w:t>
      </w:r>
      <w:r w:rsidRPr="00AD3221">
        <w:rPr>
          <w:sz w:val="24"/>
          <w:szCs w:val="24"/>
        </w:rPr>
        <w:t>Dispatch technology can be adapted either to cellular tracking or FM tracking – whichever makes more sense locally.</w:t>
      </w:r>
    </w:p>
    <w:p w14:paraId="55A6E590" w14:textId="77777777" w:rsidR="00BA3B95" w:rsidRPr="00AD3221" w:rsidRDefault="00BA3B95" w:rsidP="00BA3B95">
      <w:pPr>
        <w:pStyle w:val="ListParagraph"/>
        <w:autoSpaceDE w:val="0"/>
        <w:autoSpaceDN w:val="0"/>
        <w:adjustRightInd w:val="0"/>
        <w:ind w:left="0"/>
        <w:rPr>
          <w:sz w:val="24"/>
          <w:szCs w:val="24"/>
        </w:rPr>
      </w:pPr>
    </w:p>
    <w:p w14:paraId="2F57957E" w14:textId="4E0EDD5C" w:rsidR="005E53A5" w:rsidRDefault="005E53A5" w:rsidP="00444129">
      <w:pPr>
        <w:spacing w:after="0"/>
        <w:rPr>
          <w:rFonts w:ascii="Calibri" w:eastAsia="Times New Roman" w:hAnsi="Calibri" w:cs="Times New Roman"/>
          <w:color w:val="000000"/>
          <w:sz w:val="24"/>
          <w:szCs w:val="24"/>
        </w:rPr>
      </w:pPr>
    </w:p>
    <w:p w14:paraId="2B4F036A" w14:textId="77777777" w:rsidR="005E53A5" w:rsidRPr="00444129" w:rsidRDefault="005E53A5" w:rsidP="00444129">
      <w:pPr>
        <w:spacing w:after="0"/>
        <w:rPr>
          <w:rFonts w:ascii="Calibri" w:eastAsia="Times New Roman" w:hAnsi="Calibri" w:cs="Times New Roman"/>
          <w:color w:val="000000"/>
          <w:sz w:val="24"/>
          <w:szCs w:val="24"/>
        </w:rPr>
      </w:pPr>
    </w:p>
    <w:p w14:paraId="64D58076" w14:textId="77777777" w:rsidR="005E53A5" w:rsidRDefault="005E53A5" w:rsidP="005F4DD7">
      <w:pPr>
        <w:spacing w:after="0"/>
        <w:rPr>
          <w:b/>
          <w:sz w:val="24"/>
          <w:szCs w:val="24"/>
        </w:rPr>
      </w:pPr>
    </w:p>
    <w:p w14:paraId="024DD6E7" w14:textId="77777777" w:rsidR="00BA3B95" w:rsidRPr="00AD3221" w:rsidRDefault="00BA3B95" w:rsidP="00BA3B95">
      <w:pPr>
        <w:pStyle w:val="ListParagraph"/>
        <w:autoSpaceDE w:val="0"/>
        <w:autoSpaceDN w:val="0"/>
        <w:adjustRightInd w:val="0"/>
        <w:ind w:left="0"/>
        <w:rPr>
          <w:sz w:val="24"/>
          <w:szCs w:val="24"/>
        </w:rPr>
      </w:pPr>
      <w:r w:rsidRPr="00AD3221">
        <w:rPr>
          <w:sz w:val="24"/>
          <w:szCs w:val="24"/>
        </w:rPr>
        <w:lastRenderedPageBreak/>
        <w:t>Describe the service structure, which may include a call center, multiple ride providers, and several agencies that fu</w:t>
      </w:r>
      <w:r>
        <w:rPr>
          <w:sz w:val="24"/>
          <w:szCs w:val="24"/>
        </w:rPr>
        <w:t xml:space="preserve">nd rides. </w:t>
      </w:r>
      <w:r w:rsidRPr="00AD3221">
        <w:rPr>
          <w:sz w:val="24"/>
          <w:szCs w:val="24"/>
        </w:rPr>
        <w:t>The fare structure and client intake process should be included as well as average weekday/Saturday/Sunday trip and call volumes.</w:t>
      </w:r>
    </w:p>
    <w:p w14:paraId="7F3A0B58" w14:textId="77777777" w:rsidR="00BA3B95" w:rsidRPr="00AD3221" w:rsidRDefault="00BA3B95" w:rsidP="00BA3B95">
      <w:pPr>
        <w:pStyle w:val="ListParagraph"/>
        <w:autoSpaceDE w:val="0"/>
        <w:autoSpaceDN w:val="0"/>
        <w:adjustRightInd w:val="0"/>
        <w:ind w:left="0"/>
        <w:rPr>
          <w:sz w:val="24"/>
          <w:szCs w:val="24"/>
        </w:rPr>
      </w:pPr>
    </w:p>
    <w:p w14:paraId="70D22E59" w14:textId="77777777" w:rsidR="00BA3B95" w:rsidRPr="00AD3221" w:rsidRDefault="00BA3B95" w:rsidP="00BA3B95">
      <w:pPr>
        <w:pStyle w:val="ListParagraph"/>
        <w:widowControl w:val="0"/>
        <w:autoSpaceDE w:val="0"/>
        <w:autoSpaceDN w:val="0"/>
        <w:adjustRightInd w:val="0"/>
        <w:spacing w:after="148"/>
        <w:ind w:left="0"/>
        <w:rPr>
          <w:color w:val="800000"/>
          <w:sz w:val="24"/>
          <w:szCs w:val="24"/>
        </w:rPr>
      </w:pPr>
      <w:r w:rsidRPr="00AD3221">
        <w:rPr>
          <w:sz w:val="24"/>
          <w:szCs w:val="24"/>
        </w:rPr>
        <w:t xml:space="preserve">A statement is needed regarding the purposes of the </w:t>
      </w:r>
      <w:r>
        <w:rPr>
          <w:sz w:val="24"/>
          <w:szCs w:val="24"/>
        </w:rPr>
        <w:t>functionalities to be procured.</w:t>
      </w:r>
      <w:r w:rsidRPr="00AD3221">
        <w:rPr>
          <w:sz w:val="24"/>
          <w:szCs w:val="24"/>
        </w:rPr>
        <w:t xml:space="preserve"> What deficiencies need to be </w:t>
      </w:r>
      <w:r>
        <w:rPr>
          <w:sz w:val="24"/>
          <w:szCs w:val="24"/>
        </w:rPr>
        <w:t>remedied?</w:t>
      </w:r>
      <w:r w:rsidRPr="00AD3221">
        <w:rPr>
          <w:sz w:val="24"/>
          <w:szCs w:val="24"/>
        </w:rPr>
        <w:t xml:space="preserve"> </w:t>
      </w:r>
      <w:r w:rsidRPr="00AD3221">
        <w:rPr>
          <w:color w:val="000000"/>
          <w:sz w:val="24"/>
          <w:szCs w:val="24"/>
        </w:rPr>
        <w:t>This section should also specify that the client retains ownership and all rights thereof to all data and reports produced and be granted unencumbe</w:t>
      </w:r>
      <w:r>
        <w:rPr>
          <w:color w:val="000000"/>
          <w:sz w:val="24"/>
          <w:szCs w:val="24"/>
        </w:rPr>
        <w:t xml:space="preserve">red access to all client data. </w:t>
      </w:r>
      <w:r w:rsidRPr="00AD3221">
        <w:rPr>
          <w:color w:val="000000"/>
          <w:sz w:val="24"/>
          <w:szCs w:val="24"/>
        </w:rPr>
        <w:t xml:space="preserve">The Contractor shall provide a “data dictionary” showing each database and defining each field in those databases. </w:t>
      </w:r>
      <w:r w:rsidRPr="00AD3221">
        <w:rPr>
          <w:sz w:val="24"/>
          <w:szCs w:val="24"/>
        </w:rPr>
        <w:t>The software, hardware and licenses associated with producing and transmitting that data shall be the property of the Contractor.</w:t>
      </w:r>
    </w:p>
    <w:p w14:paraId="1E43E533" w14:textId="77777777" w:rsidR="00BA3B95" w:rsidRDefault="00BA3B95" w:rsidP="00BA3B95">
      <w:pPr>
        <w:pStyle w:val="ListParagraph"/>
        <w:autoSpaceDE w:val="0"/>
        <w:autoSpaceDN w:val="0"/>
        <w:adjustRightInd w:val="0"/>
        <w:ind w:left="0"/>
        <w:rPr>
          <w:b/>
          <w:bCs/>
          <w:sz w:val="24"/>
          <w:szCs w:val="24"/>
        </w:rPr>
      </w:pPr>
    </w:p>
    <w:p w14:paraId="3F882A87" w14:textId="5D22E1F9" w:rsidR="00BA3B95" w:rsidRDefault="00BA3B95" w:rsidP="00BA3B95">
      <w:pPr>
        <w:pStyle w:val="ListParagraph"/>
        <w:autoSpaceDE w:val="0"/>
        <w:autoSpaceDN w:val="0"/>
        <w:adjustRightInd w:val="0"/>
        <w:ind w:left="0"/>
        <w:rPr>
          <w:b/>
          <w:bCs/>
          <w:sz w:val="24"/>
          <w:szCs w:val="24"/>
        </w:rPr>
      </w:pPr>
      <w:r>
        <w:rPr>
          <w:b/>
          <w:bCs/>
          <w:sz w:val="24"/>
          <w:szCs w:val="24"/>
        </w:rPr>
        <w:t>Functionalities</w:t>
      </w:r>
    </w:p>
    <w:p w14:paraId="65D46065" w14:textId="77777777" w:rsidR="00BA3B95" w:rsidRDefault="00BA3B95" w:rsidP="00BA3B95">
      <w:pPr>
        <w:pStyle w:val="ListParagraph"/>
        <w:autoSpaceDE w:val="0"/>
        <w:autoSpaceDN w:val="0"/>
        <w:adjustRightInd w:val="0"/>
        <w:ind w:left="0"/>
        <w:rPr>
          <w:b/>
          <w:bCs/>
          <w:sz w:val="24"/>
          <w:szCs w:val="24"/>
        </w:rPr>
      </w:pPr>
    </w:p>
    <w:p w14:paraId="1F82FD5A" w14:textId="77777777" w:rsidR="00BA3B95" w:rsidRPr="00AD3221" w:rsidRDefault="00BA3B95" w:rsidP="00BA3B95">
      <w:pPr>
        <w:pStyle w:val="ListParagraph"/>
        <w:autoSpaceDE w:val="0"/>
        <w:autoSpaceDN w:val="0"/>
        <w:adjustRightInd w:val="0"/>
        <w:ind w:left="0"/>
        <w:rPr>
          <w:sz w:val="24"/>
          <w:szCs w:val="24"/>
        </w:rPr>
      </w:pPr>
      <w:r w:rsidRPr="00AD3221">
        <w:rPr>
          <w:sz w:val="24"/>
          <w:szCs w:val="24"/>
        </w:rPr>
        <w:t>If the Scope is focused on functionality rather than equipment, the service being procured is unlikely to become obsolete during the contract term.</w:t>
      </w:r>
    </w:p>
    <w:p w14:paraId="7F3E266E" w14:textId="77777777" w:rsidR="00BA3B95" w:rsidRPr="00AD3221" w:rsidRDefault="00BA3B95" w:rsidP="00BA3B95">
      <w:pPr>
        <w:pStyle w:val="ListParagraph"/>
        <w:autoSpaceDE w:val="0"/>
        <w:autoSpaceDN w:val="0"/>
        <w:adjustRightInd w:val="0"/>
        <w:ind w:left="0"/>
        <w:rPr>
          <w:b/>
          <w:bCs/>
          <w:sz w:val="24"/>
          <w:szCs w:val="24"/>
        </w:rPr>
      </w:pPr>
    </w:p>
    <w:p w14:paraId="0E5547C5" w14:textId="42731F4C" w:rsidR="00BA3B95" w:rsidRDefault="00BA3B95" w:rsidP="00BA3B95">
      <w:pPr>
        <w:pStyle w:val="ListParagraph"/>
        <w:autoSpaceDE w:val="0"/>
        <w:autoSpaceDN w:val="0"/>
        <w:adjustRightInd w:val="0"/>
        <w:ind w:left="0"/>
        <w:rPr>
          <w:sz w:val="24"/>
          <w:szCs w:val="24"/>
        </w:rPr>
      </w:pPr>
      <w:r w:rsidRPr="00AD3221">
        <w:rPr>
          <w:sz w:val="24"/>
          <w:szCs w:val="24"/>
        </w:rPr>
        <w:t xml:space="preserve">The table below lists functionality categories, adapted from a combined call center/demand response technology procurement. The full detailed version of the functionality requirements are shown in </w:t>
      </w:r>
      <w:r>
        <w:rPr>
          <w:sz w:val="24"/>
          <w:szCs w:val="24"/>
        </w:rPr>
        <w:t xml:space="preserve">this blog post: </w:t>
      </w:r>
      <w:hyperlink r:id="rId13" w:history="1">
        <w:r w:rsidRPr="007957FD">
          <w:rPr>
            <w:rStyle w:val="Hyperlink"/>
            <w:sz w:val="24"/>
            <w:szCs w:val="24"/>
          </w:rPr>
          <w:t>https://www.nadtc.org/news/blog/procuring-technology-for-computer-aided-scheduling-dispatch/</w:t>
        </w:r>
      </w:hyperlink>
      <w:r>
        <w:rPr>
          <w:sz w:val="24"/>
          <w:szCs w:val="24"/>
        </w:rPr>
        <w:t xml:space="preserve">. </w:t>
      </w:r>
    </w:p>
    <w:p w14:paraId="55848BC3" w14:textId="77777777" w:rsidR="00BA3B95" w:rsidRPr="00B87BC1" w:rsidRDefault="00BA3B95" w:rsidP="00BA3B95">
      <w:pPr>
        <w:pStyle w:val="ListParagraph"/>
        <w:autoSpaceDE w:val="0"/>
        <w:autoSpaceDN w:val="0"/>
        <w:adjustRightInd w:val="0"/>
        <w:ind w:left="0"/>
        <w:rPr>
          <w:szCs w:val="24"/>
        </w:rPr>
      </w:pPr>
    </w:p>
    <w:tbl>
      <w:tblPr>
        <w:tblW w:w="7380" w:type="dxa"/>
        <w:jc w:val="center"/>
        <w:tblLook w:val="04A0" w:firstRow="1" w:lastRow="0" w:firstColumn="1" w:lastColumn="0" w:noHBand="0" w:noVBand="1"/>
      </w:tblPr>
      <w:tblGrid>
        <w:gridCol w:w="1300"/>
        <w:gridCol w:w="6080"/>
      </w:tblGrid>
      <w:tr w:rsidR="00BA3B95" w:rsidRPr="00B87BC1" w14:paraId="7D6AFAF8" w14:textId="77777777" w:rsidTr="007C4A99">
        <w:trPr>
          <w:cantSplit/>
          <w:trHeight w:val="320"/>
          <w:jc w:val="center"/>
        </w:trPr>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3FAA93" w14:textId="77777777" w:rsidR="00BA3B95" w:rsidRPr="00B87BC1" w:rsidRDefault="00BA3B95" w:rsidP="007C4A99">
            <w:pPr>
              <w:jc w:val="center"/>
              <w:rPr>
                <w:rFonts w:eastAsia="Times New Roman"/>
                <w:b/>
                <w:bCs/>
                <w:color w:val="000000"/>
                <w:szCs w:val="24"/>
              </w:rPr>
            </w:pPr>
            <w:r w:rsidRPr="00B87BC1">
              <w:rPr>
                <w:rFonts w:eastAsia="Times New Roman"/>
                <w:b/>
                <w:bCs/>
                <w:color w:val="000000"/>
                <w:szCs w:val="24"/>
              </w:rPr>
              <w:t>SECTION</w:t>
            </w:r>
          </w:p>
        </w:tc>
        <w:tc>
          <w:tcPr>
            <w:tcW w:w="6080" w:type="dxa"/>
            <w:tcBorders>
              <w:top w:val="single" w:sz="8" w:space="0" w:color="auto"/>
              <w:left w:val="nil"/>
              <w:bottom w:val="single" w:sz="8" w:space="0" w:color="auto"/>
              <w:right w:val="single" w:sz="8" w:space="0" w:color="auto"/>
            </w:tcBorders>
            <w:shd w:val="clear" w:color="auto" w:fill="auto"/>
            <w:vAlign w:val="center"/>
            <w:hideMark/>
          </w:tcPr>
          <w:p w14:paraId="687F79A7" w14:textId="77777777" w:rsidR="00BA3B95" w:rsidRPr="00B87BC1" w:rsidRDefault="00BA3B95" w:rsidP="007C4A99">
            <w:pPr>
              <w:jc w:val="center"/>
              <w:rPr>
                <w:rFonts w:eastAsia="Times New Roman"/>
                <w:b/>
                <w:bCs/>
                <w:color w:val="000000"/>
                <w:szCs w:val="24"/>
              </w:rPr>
            </w:pPr>
            <w:r w:rsidRPr="00B87BC1">
              <w:rPr>
                <w:rFonts w:eastAsia="Times New Roman"/>
                <w:b/>
                <w:bCs/>
                <w:color w:val="000000"/>
                <w:szCs w:val="24"/>
              </w:rPr>
              <w:t>DESCRIPTION</w:t>
            </w:r>
          </w:p>
        </w:tc>
      </w:tr>
      <w:tr w:rsidR="00BA3B95" w:rsidRPr="00B87BC1" w14:paraId="43495C44" w14:textId="77777777" w:rsidTr="007C4A99">
        <w:trPr>
          <w:trHeight w:val="32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C2AED3D" w14:textId="77777777" w:rsidR="00BA3B95" w:rsidRPr="00B87BC1" w:rsidRDefault="00BA3B95" w:rsidP="007C4A99">
            <w:pPr>
              <w:jc w:val="center"/>
              <w:rPr>
                <w:rFonts w:eastAsia="Times New Roman"/>
                <w:b/>
                <w:bCs/>
                <w:color w:val="000000"/>
                <w:szCs w:val="24"/>
              </w:rPr>
            </w:pPr>
            <w:r w:rsidRPr="00B87BC1">
              <w:rPr>
                <w:rFonts w:eastAsia="Times New Roman"/>
                <w:b/>
                <w:bCs/>
                <w:color w:val="000000"/>
                <w:szCs w:val="24"/>
              </w:rPr>
              <w:t>1</w:t>
            </w:r>
          </w:p>
        </w:tc>
        <w:tc>
          <w:tcPr>
            <w:tcW w:w="6080" w:type="dxa"/>
            <w:tcBorders>
              <w:top w:val="nil"/>
              <w:left w:val="nil"/>
              <w:bottom w:val="single" w:sz="8" w:space="0" w:color="auto"/>
              <w:right w:val="single" w:sz="8" w:space="0" w:color="auto"/>
            </w:tcBorders>
            <w:shd w:val="clear" w:color="auto" w:fill="auto"/>
            <w:vAlign w:val="center"/>
            <w:hideMark/>
          </w:tcPr>
          <w:p w14:paraId="65DBFB6C" w14:textId="77777777" w:rsidR="00BA3B95" w:rsidRPr="00B87BC1" w:rsidRDefault="00BA3B95" w:rsidP="007C4A99">
            <w:pPr>
              <w:jc w:val="center"/>
              <w:rPr>
                <w:rFonts w:eastAsia="Times New Roman"/>
                <w:b/>
                <w:bCs/>
                <w:color w:val="000000"/>
                <w:szCs w:val="24"/>
              </w:rPr>
            </w:pPr>
            <w:r w:rsidRPr="00B87BC1">
              <w:rPr>
                <w:rFonts w:eastAsia="Times New Roman"/>
                <w:b/>
                <w:bCs/>
                <w:color w:val="000000"/>
                <w:szCs w:val="24"/>
              </w:rPr>
              <w:t>Dashboard and On-Going Monitoring</w:t>
            </w:r>
          </w:p>
        </w:tc>
      </w:tr>
      <w:tr w:rsidR="00BA3B95" w:rsidRPr="00B87BC1" w14:paraId="2F0E7DE9" w14:textId="77777777" w:rsidTr="007C4A99">
        <w:trPr>
          <w:trHeight w:val="32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065641B" w14:textId="77777777" w:rsidR="00BA3B95" w:rsidRPr="00B87BC1" w:rsidRDefault="00BA3B95" w:rsidP="007C4A99">
            <w:pPr>
              <w:jc w:val="center"/>
              <w:rPr>
                <w:rFonts w:eastAsia="Times New Roman"/>
                <w:b/>
                <w:bCs/>
                <w:color w:val="000000"/>
                <w:szCs w:val="24"/>
              </w:rPr>
            </w:pPr>
            <w:r w:rsidRPr="00B87BC1">
              <w:rPr>
                <w:rFonts w:eastAsia="Times New Roman"/>
                <w:b/>
                <w:bCs/>
                <w:color w:val="000000"/>
                <w:szCs w:val="24"/>
              </w:rPr>
              <w:t>2</w:t>
            </w:r>
          </w:p>
        </w:tc>
        <w:tc>
          <w:tcPr>
            <w:tcW w:w="6080" w:type="dxa"/>
            <w:tcBorders>
              <w:top w:val="nil"/>
              <w:left w:val="nil"/>
              <w:bottom w:val="single" w:sz="8" w:space="0" w:color="auto"/>
              <w:right w:val="single" w:sz="8" w:space="0" w:color="auto"/>
            </w:tcBorders>
            <w:shd w:val="clear" w:color="auto" w:fill="auto"/>
            <w:vAlign w:val="center"/>
            <w:hideMark/>
          </w:tcPr>
          <w:p w14:paraId="7CBE63FB" w14:textId="77777777" w:rsidR="00BA3B95" w:rsidRPr="00B87BC1" w:rsidRDefault="00BA3B95" w:rsidP="007C4A99">
            <w:pPr>
              <w:jc w:val="center"/>
              <w:rPr>
                <w:rFonts w:eastAsia="Times New Roman"/>
                <w:b/>
                <w:bCs/>
                <w:color w:val="000000"/>
                <w:szCs w:val="24"/>
              </w:rPr>
            </w:pPr>
            <w:r w:rsidRPr="00B87BC1">
              <w:rPr>
                <w:rFonts w:eastAsia="Times New Roman"/>
                <w:b/>
                <w:bCs/>
                <w:color w:val="000000"/>
                <w:szCs w:val="24"/>
              </w:rPr>
              <w:t>Ride Vendor Management</w:t>
            </w:r>
          </w:p>
        </w:tc>
      </w:tr>
      <w:tr w:rsidR="00BA3B95" w:rsidRPr="00B87BC1" w14:paraId="27D4E699" w14:textId="77777777" w:rsidTr="007C4A99">
        <w:trPr>
          <w:trHeight w:val="32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A011282" w14:textId="77777777" w:rsidR="00BA3B95" w:rsidRPr="00B87BC1" w:rsidRDefault="00BA3B95" w:rsidP="007C4A99">
            <w:pPr>
              <w:jc w:val="center"/>
              <w:rPr>
                <w:rFonts w:eastAsia="Times New Roman"/>
                <w:b/>
                <w:bCs/>
                <w:i/>
                <w:iCs/>
                <w:color w:val="000000"/>
                <w:szCs w:val="24"/>
              </w:rPr>
            </w:pPr>
            <w:r w:rsidRPr="00B87BC1">
              <w:rPr>
                <w:rFonts w:eastAsia="Times New Roman"/>
                <w:b/>
                <w:bCs/>
                <w:i/>
                <w:iCs/>
                <w:color w:val="000000"/>
                <w:szCs w:val="24"/>
              </w:rPr>
              <w:t>3</w:t>
            </w:r>
          </w:p>
        </w:tc>
        <w:tc>
          <w:tcPr>
            <w:tcW w:w="6080" w:type="dxa"/>
            <w:tcBorders>
              <w:top w:val="nil"/>
              <w:left w:val="nil"/>
              <w:bottom w:val="single" w:sz="8" w:space="0" w:color="auto"/>
              <w:right w:val="single" w:sz="8" w:space="0" w:color="auto"/>
            </w:tcBorders>
            <w:shd w:val="clear" w:color="auto" w:fill="auto"/>
            <w:vAlign w:val="center"/>
            <w:hideMark/>
          </w:tcPr>
          <w:p w14:paraId="762FEE46" w14:textId="77777777" w:rsidR="00BA3B95" w:rsidRPr="00B87BC1" w:rsidRDefault="00BA3B95" w:rsidP="007C4A99">
            <w:pPr>
              <w:jc w:val="center"/>
              <w:rPr>
                <w:rFonts w:eastAsia="Times New Roman"/>
                <w:b/>
                <w:bCs/>
                <w:color w:val="000000"/>
                <w:szCs w:val="24"/>
              </w:rPr>
            </w:pPr>
            <w:r w:rsidRPr="00B87BC1">
              <w:rPr>
                <w:rFonts w:eastAsia="Times New Roman"/>
                <w:b/>
                <w:bCs/>
                <w:color w:val="000000"/>
                <w:szCs w:val="24"/>
              </w:rPr>
              <w:t>Client File, Booking and Scheduling</w:t>
            </w:r>
          </w:p>
        </w:tc>
      </w:tr>
      <w:tr w:rsidR="00BA3B95" w:rsidRPr="00B87BC1" w14:paraId="129A7460" w14:textId="77777777" w:rsidTr="007C4A99">
        <w:trPr>
          <w:trHeight w:val="32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D9F361A" w14:textId="77777777" w:rsidR="00BA3B95" w:rsidRPr="00B87BC1" w:rsidRDefault="00BA3B95" w:rsidP="007C4A99">
            <w:pPr>
              <w:jc w:val="center"/>
              <w:rPr>
                <w:rFonts w:eastAsia="Times New Roman"/>
                <w:b/>
                <w:bCs/>
                <w:i/>
                <w:iCs/>
                <w:color w:val="000000"/>
                <w:szCs w:val="24"/>
              </w:rPr>
            </w:pPr>
            <w:r w:rsidRPr="00B87BC1">
              <w:rPr>
                <w:rFonts w:eastAsia="Times New Roman"/>
                <w:b/>
                <w:bCs/>
                <w:i/>
                <w:iCs/>
                <w:color w:val="000000"/>
                <w:szCs w:val="24"/>
              </w:rPr>
              <w:t>4</w:t>
            </w:r>
          </w:p>
        </w:tc>
        <w:tc>
          <w:tcPr>
            <w:tcW w:w="6080" w:type="dxa"/>
            <w:tcBorders>
              <w:top w:val="nil"/>
              <w:left w:val="nil"/>
              <w:bottom w:val="single" w:sz="8" w:space="0" w:color="auto"/>
              <w:right w:val="single" w:sz="8" w:space="0" w:color="auto"/>
            </w:tcBorders>
            <w:shd w:val="clear" w:color="auto" w:fill="auto"/>
            <w:vAlign w:val="center"/>
            <w:hideMark/>
          </w:tcPr>
          <w:p w14:paraId="4FEB57F7" w14:textId="77777777" w:rsidR="00BA3B95" w:rsidRPr="00B87BC1" w:rsidRDefault="00BA3B95" w:rsidP="007C4A99">
            <w:pPr>
              <w:jc w:val="center"/>
              <w:rPr>
                <w:rFonts w:eastAsia="Times New Roman"/>
                <w:b/>
                <w:bCs/>
                <w:color w:val="000000"/>
                <w:szCs w:val="24"/>
              </w:rPr>
            </w:pPr>
            <w:r w:rsidRPr="00B87BC1">
              <w:rPr>
                <w:rFonts w:eastAsia="Times New Roman"/>
                <w:b/>
                <w:bCs/>
                <w:color w:val="000000"/>
                <w:szCs w:val="24"/>
              </w:rPr>
              <w:t xml:space="preserve">Dispatch </w:t>
            </w:r>
          </w:p>
        </w:tc>
      </w:tr>
      <w:tr w:rsidR="00BA3B95" w:rsidRPr="00B87BC1" w14:paraId="61081B18" w14:textId="77777777" w:rsidTr="007C4A99">
        <w:trPr>
          <w:trHeight w:val="32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A6F51F4" w14:textId="77777777" w:rsidR="00BA3B95" w:rsidRPr="00B87BC1" w:rsidRDefault="00BA3B95" w:rsidP="007C4A99">
            <w:pPr>
              <w:jc w:val="center"/>
              <w:rPr>
                <w:rFonts w:eastAsia="Times New Roman"/>
                <w:b/>
                <w:bCs/>
                <w:i/>
                <w:iCs/>
                <w:color w:val="000000"/>
                <w:szCs w:val="24"/>
              </w:rPr>
            </w:pPr>
            <w:r w:rsidRPr="00B87BC1">
              <w:rPr>
                <w:rFonts w:eastAsia="Times New Roman"/>
                <w:b/>
                <w:bCs/>
                <w:i/>
                <w:iCs/>
                <w:color w:val="000000"/>
                <w:szCs w:val="24"/>
              </w:rPr>
              <w:t>5</w:t>
            </w:r>
          </w:p>
        </w:tc>
        <w:tc>
          <w:tcPr>
            <w:tcW w:w="6080" w:type="dxa"/>
            <w:tcBorders>
              <w:top w:val="nil"/>
              <w:left w:val="nil"/>
              <w:bottom w:val="single" w:sz="8" w:space="0" w:color="auto"/>
              <w:right w:val="single" w:sz="8" w:space="0" w:color="auto"/>
            </w:tcBorders>
            <w:shd w:val="clear" w:color="auto" w:fill="auto"/>
            <w:vAlign w:val="center"/>
            <w:hideMark/>
          </w:tcPr>
          <w:p w14:paraId="2BA7D7A2" w14:textId="77777777" w:rsidR="00BA3B95" w:rsidRPr="00B87BC1" w:rsidRDefault="00BA3B95" w:rsidP="007C4A99">
            <w:pPr>
              <w:jc w:val="center"/>
              <w:rPr>
                <w:rFonts w:eastAsia="Times New Roman"/>
                <w:b/>
                <w:bCs/>
                <w:color w:val="000000"/>
                <w:szCs w:val="24"/>
              </w:rPr>
            </w:pPr>
            <w:r w:rsidRPr="00B87BC1">
              <w:rPr>
                <w:rFonts w:eastAsia="Times New Roman"/>
                <w:b/>
                <w:bCs/>
                <w:color w:val="000000"/>
                <w:szCs w:val="24"/>
              </w:rPr>
              <w:t>Web-Based Tools</w:t>
            </w:r>
          </w:p>
        </w:tc>
      </w:tr>
      <w:tr w:rsidR="00BA3B95" w:rsidRPr="00B87BC1" w14:paraId="0E2F65DB" w14:textId="77777777" w:rsidTr="007C4A99">
        <w:trPr>
          <w:trHeight w:val="32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F045F3C" w14:textId="77777777" w:rsidR="00BA3B95" w:rsidRPr="00B87BC1" w:rsidRDefault="00BA3B95" w:rsidP="007C4A99">
            <w:pPr>
              <w:jc w:val="center"/>
              <w:rPr>
                <w:rFonts w:eastAsia="Times New Roman"/>
                <w:b/>
                <w:bCs/>
                <w:i/>
                <w:iCs/>
                <w:color w:val="000000"/>
                <w:szCs w:val="24"/>
              </w:rPr>
            </w:pPr>
            <w:r w:rsidRPr="00B87BC1">
              <w:rPr>
                <w:rFonts w:eastAsia="Times New Roman"/>
                <w:b/>
                <w:bCs/>
                <w:i/>
                <w:iCs/>
                <w:color w:val="000000"/>
                <w:szCs w:val="24"/>
              </w:rPr>
              <w:t>6</w:t>
            </w:r>
          </w:p>
        </w:tc>
        <w:tc>
          <w:tcPr>
            <w:tcW w:w="6080" w:type="dxa"/>
            <w:tcBorders>
              <w:top w:val="nil"/>
              <w:left w:val="nil"/>
              <w:bottom w:val="single" w:sz="8" w:space="0" w:color="auto"/>
              <w:right w:val="single" w:sz="8" w:space="0" w:color="auto"/>
            </w:tcBorders>
            <w:shd w:val="clear" w:color="auto" w:fill="auto"/>
            <w:vAlign w:val="center"/>
            <w:hideMark/>
          </w:tcPr>
          <w:p w14:paraId="35C62969" w14:textId="77777777" w:rsidR="00BA3B95" w:rsidRPr="00B87BC1" w:rsidRDefault="00BA3B95" w:rsidP="007C4A99">
            <w:pPr>
              <w:jc w:val="center"/>
              <w:rPr>
                <w:rFonts w:eastAsia="Times New Roman"/>
                <w:b/>
                <w:bCs/>
                <w:color w:val="000000"/>
                <w:szCs w:val="24"/>
              </w:rPr>
            </w:pPr>
            <w:r w:rsidRPr="00B87BC1">
              <w:rPr>
                <w:rFonts w:eastAsia="Times New Roman"/>
                <w:b/>
                <w:bCs/>
                <w:color w:val="000000"/>
                <w:szCs w:val="24"/>
              </w:rPr>
              <w:t>Telephonics</w:t>
            </w:r>
          </w:p>
        </w:tc>
      </w:tr>
      <w:tr w:rsidR="00BA3B95" w:rsidRPr="00B87BC1" w14:paraId="40D32958" w14:textId="77777777" w:rsidTr="007C4A99">
        <w:trPr>
          <w:trHeight w:val="32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B634BB0" w14:textId="77777777" w:rsidR="00BA3B95" w:rsidRPr="00B87BC1" w:rsidRDefault="00BA3B95" w:rsidP="007C4A99">
            <w:pPr>
              <w:jc w:val="center"/>
              <w:rPr>
                <w:rFonts w:eastAsia="Times New Roman"/>
                <w:b/>
                <w:bCs/>
                <w:i/>
                <w:iCs/>
                <w:color w:val="000000"/>
                <w:szCs w:val="24"/>
              </w:rPr>
            </w:pPr>
            <w:r w:rsidRPr="00B87BC1">
              <w:rPr>
                <w:rFonts w:eastAsia="Times New Roman"/>
                <w:b/>
                <w:bCs/>
                <w:i/>
                <w:iCs/>
                <w:color w:val="000000"/>
                <w:szCs w:val="24"/>
              </w:rPr>
              <w:t>7</w:t>
            </w:r>
          </w:p>
        </w:tc>
        <w:tc>
          <w:tcPr>
            <w:tcW w:w="6080" w:type="dxa"/>
            <w:tcBorders>
              <w:top w:val="nil"/>
              <w:left w:val="nil"/>
              <w:bottom w:val="single" w:sz="8" w:space="0" w:color="auto"/>
              <w:right w:val="single" w:sz="8" w:space="0" w:color="auto"/>
            </w:tcBorders>
            <w:shd w:val="clear" w:color="auto" w:fill="auto"/>
            <w:vAlign w:val="center"/>
            <w:hideMark/>
          </w:tcPr>
          <w:p w14:paraId="3B5B8391" w14:textId="77777777" w:rsidR="00BA3B95" w:rsidRPr="00B87BC1" w:rsidRDefault="00BA3B95" w:rsidP="007C4A99">
            <w:pPr>
              <w:jc w:val="center"/>
              <w:rPr>
                <w:rFonts w:eastAsia="Times New Roman"/>
                <w:b/>
                <w:bCs/>
                <w:color w:val="000000"/>
                <w:szCs w:val="24"/>
              </w:rPr>
            </w:pPr>
            <w:r w:rsidRPr="00B87BC1">
              <w:rPr>
                <w:rFonts w:eastAsia="Times New Roman"/>
                <w:b/>
                <w:bCs/>
                <w:color w:val="000000"/>
                <w:szCs w:val="24"/>
              </w:rPr>
              <w:t>Reporting</w:t>
            </w:r>
          </w:p>
        </w:tc>
      </w:tr>
    </w:tbl>
    <w:p w14:paraId="4A936247" w14:textId="77777777" w:rsidR="005E53A5" w:rsidRDefault="005E53A5" w:rsidP="005F4DD7">
      <w:pPr>
        <w:spacing w:after="0"/>
        <w:rPr>
          <w:b/>
          <w:sz w:val="24"/>
          <w:szCs w:val="24"/>
        </w:rPr>
      </w:pPr>
    </w:p>
    <w:p w14:paraId="68EEC34D" w14:textId="77777777" w:rsidR="005E53A5" w:rsidRDefault="005E53A5" w:rsidP="005F4DD7">
      <w:pPr>
        <w:spacing w:after="0"/>
        <w:rPr>
          <w:b/>
          <w:sz w:val="24"/>
          <w:szCs w:val="24"/>
        </w:rPr>
      </w:pPr>
    </w:p>
    <w:p w14:paraId="38B20907" w14:textId="77777777" w:rsidR="005E53A5" w:rsidRDefault="005E53A5" w:rsidP="005F4DD7">
      <w:pPr>
        <w:spacing w:after="0"/>
        <w:rPr>
          <w:b/>
          <w:sz w:val="24"/>
          <w:szCs w:val="24"/>
        </w:rPr>
      </w:pPr>
    </w:p>
    <w:p w14:paraId="0CD9AA37" w14:textId="77777777" w:rsidR="00BA3B95" w:rsidRPr="00AD3221" w:rsidRDefault="00BA3B95" w:rsidP="00BA3B95">
      <w:pPr>
        <w:pStyle w:val="ListParagraph"/>
        <w:autoSpaceDE w:val="0"/>
        <w:autoSpaceDN w:val="0"/>
        <w:adjustRightInd w:val="0"/>
        <w:spacing w:after="0"/>
        <w:ind w:left="0"/>
        <w:rPr>
          <w:b/>
          <w:bCs/>
          <w:sz w:val="24"/>
          <w:szCs w:val="24"/>
        </w:rPr>
      </w:pPr>
      <w:r w:rsidRPr="00AD3221">
        <w:rPr>
          <w:b/>
          <w:bCs/>
          <w:sz w:val="24"/>
          <w:szCs w:val="24"/>
        </w:rPr>
        <w:lastRenderedPageBreak/>
        <w:t>Evaluation Criteria</w:t>
      </w:r>
    </w:p>
    <w:p w14:paraId="1563C4B1" w14:textId="77777777" w:rsidR="00BA3B95" w:rsidRPr="00AD3221" w:rsidRDefault="00BA3B95" w:rsidP="00BA3B95">
      <w:pPr>
        <w:pStyle w:val="ListParagraph"/>
        <w:autoSpaceDE w:val="0"/>
        <w:autoSpaceDN w:val="0"/>
        <w:adjustRightInd w:val="0"/>
        <w:spacing w:after="0"/>
        <w:ind w:left="360"/>
        <w:rPr>
          <w:b/>
          <w:bCs/>
          <w:sz w:val="24"/>
          <w:szCs w:val="24"/>
        </w:rPr>
      </w:pPr>
    </w:p>
    <w:p w14:paraId="2F7D836F" w14:textId="77777777" w:rsidR="00BA3B95" w:rsidRPr="00AD3221" w:rsidRDefault="00BA3B95" w:rsidP="00BA3B95">
      <w:pPr>
        <w:pStyle w:val="ListParagraph"/>
        <w:autoSpaceDE w:val="0"/>
        <w:autoSpaceDN w:val="0"/>
        <w:adjustRightInd w:val="0"/>
        <w:spacing w:after="0"/>
        <w:ind w:left="0"/>
        <w:rPr>
          <w:sz w:val="24"/>
          <w:szCs w:val="24"/>
        </w:rPr>
      </w:pPr>
      <w:r w:rsidRPr="00AD3221">
        <w:rPr>
          <w:sz w:val="24"/>
          <w:szCs w:val="24"/>
        </w:rPr>
        <w:t>The RFP must list each evaluation criteria with a description of the crite</w:t>
      </w:r>
      <w:r>
        <w:rPr>
          <w:sz w:val="24"/>
          <w:szCs w:val="24"/>
        </w:rPr>
        <w:t xml:space="preserve">ria and the associated points. </w:t>
      </w:r>
      <w:r w:rsidRPr="00AD3221">
        <w:rPr>
          <w:sz w:val="24"/>
          <w:szCs w:val="24"/>
        </w:rPr>
        <w:t>Depending on state and local procurement guidelines, price may only count for 20% of the evaluation points. Other criterion may include corporate and staff experience; references from successful installations; responsiveness to the functionalities in the Scope; and transition plan; as well as duration.</w:t>
      </w:r>
    </w:p>
    <w:p w14:paraId="7D27F796" w14:textId="77777777" w:rsidR="00BA3B95" w:rsidRDefault="00BA3B95" w:rsidP="00BA3B95">
      <w:pPr>
        <w:pStyle w:val="ListParagraph"/>
        <w:autoSpaceDE w:val="0"/>
        <w:autoSpaceDN w:val="0"/>
        <w:adjustRightInd w:val="0"/>
        <w:spacing w:after="0"/>
        <w:ind w:left="0"/>
        <w:rPr>
          <w:b/>
          <w:bCs/>
          <w:sz w:val="24"/>
          <w:szCs w:val="24"/>
        </w:rPr>
      </w:pPr>
    </w:p>
    <w:p w14:paraId="590E946A" w14:textId="77777777" w:rsidR="00BA3B95" w:rsidRPr="00AD3221" w:rsidRDefault="00BA3B95" w:rsidP="00BA3B95">
      <w:pPr>
        <w:pStyle w:val="ListParagraph"/>
        <w:autoSpaceDE w:val="0"/>
        <w:autoSpaceDN w:val="0"/>
        <w:adjustRightInd w:val="0"/>
        <w:spacing w:after="0"/>
        <w:ind w:left="0"/>
        <w:rPr>
          <w:b/>
          <w:bCs/>
          <w:sz w:val="24"/>
          <w:szCs w:val="24"/>
        </w:rPr>
      </w:pPr>
      <w:r w:rsidRPr="00AD3221">
        <w:rPr>
          <w:b/>
          <w:bCs/>
          <w:sz w:val="24"/>
          <w:szCs w:val="24"/>
        </w:rPr>
        <w:t>Deliverables</w:t>
      </w:r>
    </w:p>
    <w:p w14:paraId="1F609CE6" w14:textId="77777777" w:rsidR="00BA3B95" w:rsidRPr="00AD3221" w:rsidRDefault="00BA3B95" w:rsidP="00BA3B95">
      <w:pPr>
        <w:pStyle w:val="ListParagraph"/>
        <w:autoSpaceDE w:val="0"/>
        <w:autoSpaceDN w:val="0"/>
        <w:adjustRightInd w:val="0"/>
        <w:spacing w:after="0"/>
        <w:ind w:left="0"/>
        <w:rPr>
          <w:b/>
          <w:bCs/>
          <w:sz w:val="24"/>
          <w:szCs w:val="24"/>
        </w:rPr>
      </w:pPr>
    </w:p>
    <w:p w14:paraId="586FD6BB" w14:textId="77777777" w:rsidR="00BA3B95" w:rsidRPr="00AD3221" w:rsidRDefault="00BA3B95" w:rsidP="00BA3B95">
      <w:pPr>
        <w:pStyle w:val="ListParagraph"/>
        <w:autoSpaceDE w:val="0"/>
        <w:autoSpaceDN w:val="0"/>
        <w:adjustRightInd w:val="0"/>
        <w:spacing w:after="0"/>
        <w:ind w:left="0"/>
        <w:rPr>
          <w:sz w:val="24"/>
          <w:szCs w:val="24"/>
        </w:rPr>
      </w:pPr>
      <w:r w:rsidRPr="00AD3221">
        <w:rPr>
          <w:sz w:val="24"/>
          <w:szCs w:val="24"/>
        </w:rPr>
        <w:t>As a contract resulting from an RFP is subject to negotiation, vendor responses to the RFP should be divided into two documents: a technical pro</w:t>
      </w:r>
      <w:r>
        <w:rPr>
          <w:sz w:val="24"/>
          <w:szCs w:val="24"/>
        </w:rPr>
        <w:t xml:space="preserve">posal and a business proposal. </w:t>
      </w:r>
      <w:r w:rsidRPr="00AD3221">
        <w:rPr>
          <w:sz w:val="24"/>
          <w:szCs w:val="24"/>
        </w:rPr>
        <w:t>The technical proposal would respond to both the Contract Term</w:t>
      </w:r>
      <w:r>
        <w:rPr>
          <w:sz w:val="24"/>
          <w:szCs w:val="24"/>
        </w:rPr>
        <w:t>s and Provisions and the Scope.</w:t>
      </w:r>
      <w:r w:rsidRPr="00AD3221">
        <w:rPr>
          <w:sz w:val="24"/>
          <w:szCs w:val="24"/>
        </w:rPr>
        <w:t xml:space="preserve"> A Selection Advisory Committee (SAC) would review the technical proposals and reject those that don’t meet procurement functionality requirements.</w:t>
      </w:r>
    </w:p>
    <w:p w14:paraId="558DA018" w14:textId="77777777" w:rsidR="00BA3B95" w:rsidRPr="00AD3221" w:rsidRDefault="00BA3B95" w:rsidP="00BA3B95">
      <w:pPr>
        <w:pStyle w:val="ListParagraph"/>
        <w:autoSpaceDE w:val="0"/>
        <w:autoSpaceDN w:val="0"/>
        <w:adjustRightInd w:val="0"/>
        <w:spacing w:after="0"/>
        <w:ind w:left="0"/>
        <w:rPr>
          <w:sz w:val="24"/>
          <w:szCs w:val="24"/>
        </w:rPr>
      </w:pPr>
      <w:r w:rsidRPr="00AD3221">
        <w:rPr>
          <w:sz w:val="24"/>
          <w:szCs w:val="24"/>
        </w:rPr>
        <w:t xml:space="preserve">  </w:t>
      </w:r>
    </w:p>
    <w:p w14:paraId="3543A298" w14:textId="77777777" w:rsidR="00BA3B95" w:rsidRPr="00AD3221" w:rsidRDefault="00BA3B95" w:rsidP="00BA3B95">
      <w:pPr>
        <w:pStyle w:val="ListParagraph"/>
        <w:autoSpaceDE w:val="0"/>
        <w:autoSpaceDN w:val="0"/>
        <w:adjustRightInd w:val="0"/>
        <w:spacing w:after="0"/>
        <w:ind w:left="0"/>
        <w:rPr>
          <w:sz w:val="24"/>
          <w:szCs w:val="24"/>
        </w:rPr>
      </w:pPr>
      <w:r w:rsidRPr="00AD3221">
        <w:rPr>
          <w:sz w:val="24"/>
          <w:szCs w:val="24"/>
        </w:rPr>
        <w:t>The business proposal re</w:t>
      </w:r>
      <w:r>
        <w:rPr>
          <w:sz w:val="24"/>
          <w:szCs w:val="24"/>
        </w:rPr>
        <w:t xml:space="preserve">sponds to the RFP Price Sheet. </w:t>
      </w:r>
      <w:r w:rsidRPr="00AD3221">
        <w:rPr>
          <w:sz w:val="24"/>
          <w:szCs w:val="24"/>
        </w:rPr>
        <w:t>Business proposals from qualified vendors (those technical proposals deemed acceptable) would be reviewed by the SAC.</w:t>
      </w:r>
    </w:p>
    <w:p w14:paraId="7EC16DF1" w14:textId="77777777" w:rsidR="00BA3B95" w:rsidRPr="00AD3221" w:rsidRDefault="00BA3B95" w:rsidP="00BA3B95">
      <w:pPr>
        <w:pStyle w:val="ListParagraph"/>
        <w:autoSpaceDE w:val="0"/>
        <w:autoSpaceDN w:val="0"/>
        <w:adjustRightInd w:val="0"/>
        <w:spacing w:after="0"/>
        <w:ind w:left="0"/>
        <w:rPr>
          <w:sz w:val="24"/>
          <w:szCs w:val="24"/>
        </w:rPr>
      </w:pPr>
    </w:p>
    <w:p w14:paraId="5DA3B6C0" w14:textId="77777777" w:rsidR="00BA3B95" w:rsidRPr="00AD3221" w:rsidRDefault="00BA3B95" w:rsidP="00BA3B95">
      <w:pPr>
        <w:pStyle w:val="ListParagraph"/>
        <w:autoSpaceDE w:val="0"/>
        <w:autoSpaceDN w:val="0"/>
        <w:adjustRightInd w:val="0"/>
        <w:spacing w:after="0"/>
        <w:ind w:left="0"/>
        <w:rPr>
          <w:sz w:val="24"/>
          <w:szCs w:val="24"/>
        </w:rPr>
      </w:pPr>
      <w:r w:rsidRPr="00AD3221">
        <w:rPr>
          <w:sz w:val="24"/>
          <w:szCs w:val="24"/>
        </w:rPr>
        <w:t>The Price Sheet is a key document within the RFP, vital to both cos</w:t>
      </w:r>
      <w:r>
        <w:rPr>
          <w:sz w:val="24"/>
          <w:szCs w:val="24"/>
        </w:rPr>
        <w:t>t projections and cost control.</w:t>
      </w:r>
      <w:r w:rsidRPr="00AD3221">
        <w:rPr>
          <w:sz w:val="24"/>
          <w:szCs w:val="24"/>
        </w:rPr>
        <w:t xml:space="preserve"> A well-structured price sheet – which can also be provided in an attached electronic spreadsheet – will enable the agency to project costs over the contract term. The price sheet should split out the cost of each overall functionality, including:  telephonics; boo</w:t>
      </w:r>
      <w:r>
        <w:rPr>
          <w:sz w:val="24"/>
          <w:szCs w:val="24"/>
        </w:rPr>
        <w:t>king and scheduling; dispatch; w</w:t>
      </w:r>
      <w:r w:rsidRPr="00AD3221">
        <w:rPr>
          <w:sz w:val="24"/>
          <w:szCs w:val="24"/>
        </w:rPr>
        <w:t>ebsite; etc., recognizing</w:t>
      </w:r>
      <w:r>
        <w:rPr>
          <w:sz w:val="24"/>
          <w:szCs w:val="24"/>
        </w:rPr>
        <w:t xml:space="preserve"> that these are interdependent.</w:t>
      </w:r>
      <w:r w:rsidRPr="00AD3221">
        <w:rPr>
          <w:sz w:val="24"/>
          <w:szCs w:val="24"/>
        </w:rPr>
        <w:t xml:space="preserve"> As option years are generally subject to negotiation, analysis should focus on the fixed-term of the contract.  The length of the contract term including option years may depend on state procurement regulations. </w:t>
      </w:r>
    </w:p>
    <w:p w14:paraId="6CA6DBDC" w14:textId="77777777" w:rsidR="00BA3B95" w:rsidRPr="00AD3221" w:rsidRDefault="00BA3B95" w:rsidP="00BA3B95">
      <w:pPr>
        <w:pStyle w:val="ListParagraph"/>
        <w:autoSpaceDE w:val="0"/>
        <w:autoSpaceDN w:val="0"/>
        <w:adjustRightInd w:val="0"/>
        <w:spacing w:after="0"/>
        <w:ind w:left="0"/>
        <w:rPr>
          <w:sz w:val="24"/>
          <w:szCs w:val="24"/>
        </w:rPr>
      </w:pPr>
    </w:p>
    <w:p w14:paraId="637D8CD4" w14:textId="77777777" w:rsidR="00BA3B95" w:rsidRPr="00F80225" w:rsidRDefault="00BA3B95" w:rsidP="00BA3B95">
      <w:pPr>
        <w:autoSpaceDE w:val="0"/>
        <w:autoSpaceDN w:val="0"/>
        <w:adjustRightInd w:val="0"/>
        <w:spacing w:after="0"/>
        <w:rPr>
          <w:sz w:val="24"/>
          <w:szCs w:val="24"/>
        </w:rPr>
      </w:pPr>
      <w:r w:rsidRPr="00AD3221">
        <w:rPr>
          <w:sz w:val="24"/>
          <w:szCs w:val="24"/>
        </w:rPr>
        <w:t>Technology procurements are best prepared as a partnership with a purchasing officer, who can serve two purposes: to ensure that the document is in compliance with procurement best practices as well as state requirements and your agency’s policies; and being from a non-transportation perspective, to ask for clarifications to ensu</w:t>
      </w:r>
      <w:r>
        <w:rPr>
          <w:sz w:val="24"/>
          <w:szCs w:val="24"/>
        </w:rPr>
        <w:t xml:space="preserve">re that the language is clear. </w:t>
      </w:r>
      <w:r w:rsidRPr="00AD3221">
        <w:rPr>
          <w:sz w:val="24"/>
          <w:szCs w:val="24"/>
        </w:rPr>
        <w:t>The purchasing officer will coach you on whether an RFI, REOI, or RFQ is needed based on the field work you have done in developing</w:t>
      </w:r>
      <w:r>
        <w:rPr>
          <w:sz w:val="24"/>
          <w:szCs w:val="24"/>
        </w:rPr>
        <w:t xml:space="preserve"> your draft scope of services. </w:t>
      </w:r>
      <w:r w:rsidRPr="00AD3221">
        <w:rPr>
          <w:sz w:val="24"/>
          <w:szCs w:val="24"/>
        </w:rPr>
        <w:t>The purchasing officer will also assist you in structuring the price sheet, the evaluation criteria, an</w:t>
      </w:r>
      <w:r>
        <w:rPr>
          <w:sz w:val="24"/>
          <w:szCs w:val="24"/>
        </w:rPr>
        <w:t xml:space="preserve">d choosing members of the SAC. </w:t>
      </w:r>
      <w:r w:rsidRPr="00AD3221">
        <w:rPr>
          <w:sz w:val="24"/>
          <w:szCs w:val="24"/>
        </w:rPr>
        <w:t xml:space="preserve">Your agency may have rules prohibiting selection of outside customer organization representatives to serve on the SAC and also may limit the number of SAC members from any single department.  </w:t>
      </w:r>
    </w:p>
    <w:p w14:paraId="0A0F979A" w14:textId="77777777" w:rsidR="00BA3B95" w:rsidRDefault="00BA3B95" w:rsidP="00BA3B95">
      <w:pPr>
        <w:spacing w:after="0"/>
        <w:rPr>
          <w:rFonts w:eastAsia="Times New Roman" w:cs="Arial"/>
          <w:b/>
          <w:sz w:val="24"/>
          <w:szCs w:val="24"/>
        </w:rPr>
      </w:pPr>
      <w:r w:rsidRPr="00AD3221">
        <w:rPr>
          <w:rFonts w:eastAsia="Times New Roman" w:cs="Arial"/>
          <w:b/>
          <w:sz w:val="24"/>
          <w:szCs w:val="24"/>
        </w:rPr>
        <w:lastRenderedPageBreak/>
        <w:t>Coaches and Consultants</w:t>
      </w:r>
    </w:p>
    <w:p w14:paraId="13379FA5" w14:textId="77777777" w:rsidR="00BA3B95" w:rsidRPr="00AD3221" w:rsidRDefault="00BA3B95" w:rsidP="00BA3B95">
      <w:pPr>
        <w:spacing w:after="0"/>
        <w:rPr>
          <w:rFonts w:eastAsia="Times New Roman" w:cs="Arial"/>
          <w:b/>
          <w:sz w:val="24"/>
          <w:szCs w:val="24"/>
        </w:rPr>
      </w:pPr>
    </w:p>
    <w:p w14:paraId="57F44634" w14:textId="77777777" w:rsidR="00BA3B95" w:rsidRPr="00AD3221" w:rsidRDefault="00BA3B95" w:rsidP="00BA3B95">
      <w:pPr>
        <w:spacing w:after="0"/>
        <w:rPr>
          <w:rFonts w:eastAsia="Times New Roman" w:cs="Arial"/>
          <w:bCs/>
          <w:sz w:val="24"/>
          <w:szCs w:val="24"/>
        </w:rPr>
      </w:pPr>
      <w:r w:rsidRPr="00AD3221">
        <w:rPr>
          <w:rFonts w:eastAsia="Times New Roman" w:cs="Arial"/>
          <w:bCs/>
          <w:sz w:val="24"/>
          <w:szCs w:val="24"/>
        </w:rPr>
        <w:t>While technology is constantly improving, the process to procure technology seldom changes.  People who have been through this process and overseen successful procurements of demand response transportation techn</w:t>
      </w:r>
      <w:r>
        <w:rPr>
          <w:rFonts w:eastAsia="Times New Roman" w:cs="Arial"/>
          <w:bCs/>
          <w:sz w:val="24"/>
          <w:szCs w:val="24"/>
        </w:rPr>
        <w:t xml:space="preserve">ology are available to advise. </w:t>
      </w:r>
      <w:r w:rsidRPr="00AD3221">
        <w:rPr>
          <w:rFonts w:eastAsia="Times New Roman" w:cs="Arial"/>
          <w:bCs/>
          <w:sz w:val="24"/>
          <w:szCs w:val="24"/>
        </w:rPr>
        <w:t xml:space="preserve">Reach out to </w:t>
      </w:r>
      <w:r>
        <w:rPr>
          <w:rFonts w:eastAsia="Times New Roman" w:cs="Arial"/>
          <w:bCs/>
          <w:sz w:val="24"/>
          <w:szCs w:val="24"/>
        </w:rPr>
        <w:t>agencies that</w:t>
      </w:r>
      <w:r w:rsidRPr="00AD3221">
        <w:rPr>
          <w:rFonts w:eastAsia="Times New Roman" w:cs="Arial"/>
          <w:bCs/>
          <w:sz w:val="24"/>
          <w:szCs w:val="24"/>
        </w:rPr>
        <w:t xml:space="preserve"> have recently procured technology to see who they have used as experts as coaches and consultants to g</w:t>
      </w:r>
      <w:r>
        <w:rPr>
          <w:rFonts w:eastAsia="Times New Roman" w:cs="Arial"/>
          <w:bCs/>
          <w:sz w:val="24"/>
          <w:szCs w:val="24"/>
        </w:rPr>
        <w:t xml:space="preserve">uide them through the process. </w:t>
      </w:r>
      <w:r w:rsidRPr="00AD3221">
        <w:rPr>
          <w:rFonts w:eastAsia="Times New Roman" w:cs="Arial"/>
          <w:bCs/>
          <w:sz w:val="24"/>
          <w:szCs w:val="24"/>
        </w:rPr>
        <w:t>Ask them how satisfied they were with the services that were provided to them, and whether or not they would re</w:t>
      </w:r>
      <w:r>
        <w:rPr>
          <w:rFonts w:eastAsia="Times New Roman" w:cs="Arial"/>
          <w:bCs/>
          <w:sz w:val="24"/>
          <w:szCs w:val="24"/>
        </w:rPr>
        <w:t xml:space="preserve">commend them for your project. </w:t>
      </w:r>
      <w:r w:rsidRPr="00AD3221">
        <w:rPr>
          <w:rFonts w:eastAsia="Times New Roman" w:cs="Arial"/>
          <w:bCs/>
          <w:sz w:val="24"/>
          <w:szCs w:val="24"/>
        </w:rPr>
        <w:t xml:space="preserve">It is also good to find advisors who have experience in assisting agencies in developing specifications.  </w:t>
      </w:r>
    </w:p>
    <w:p w14:paraId="29C2EB66" w14:textId="21132573" w:rsidR="005E53A5" w:rsidRDefault="005E53A5" w:rsidP="005F4DD7">
      <w:pPr>
        <w:spacing w:after="0"/>
        <w:rPr>
          <w:b/>
          <w:sz w:val="24"/>
          <w:szCs w:val="24"/>
        </w:rPr>
      </w:pPr>
    </w:p>
    <w:p w14:paraId="1BF1AD7A" w14:textId="77777777" w:rsidR="00BA3B95" w:rsidRPr="00AD3221" w:rsidRDefault="00BA3B95" w:rsidP="00BA3B95">
      <w:pPr>
        <w:spacing w:after="0"/>
        <w:rPr>
          <w:rFonts w:eastAsia="Times New Roman" w:cs="Arial"/>
          <w:b/>
          <w:sz w:val="24"/>
          <w:szCs w:val="24"/>
        </w:rPr>
      </w:pPr>
      <w:r>
        <w:rPr>
          <w:rFonts w:eastAsia="Times New Roman" w:cs="Arial"/>
          <w:b/>
          <w:sz w:val="24"/>
          <w:szCs w:val="24"/>
        </w:rPr>
        <w:t>Summary</w:t>
      </w:r>
    </w:p>
    <w:p w14:paraId="2198E761" w14:textId="77777777" w:rsidR="00BA3B95" w:rsidRPr="00AD3221" w:rsidRDefault="00BA3B95" w:rsidP="00BA3B95">
      <w:pPr>
        <w:spacing w:after="0"/>
        <w:rPr>
          <w:rFonts w:eastAsia="Times New Roman" w:cs="Arial"/>
          <w:b/>
          <w:sz w:val="24"/>
          <w:szCs w:val="24"/>
        </w:rPr>
      </w:pPr>
    </w:p>
    <w:p w14:paraId="01F147B6" w14:textId="77777777" w:rsidR="00BA3B95" w:rsidRPr="00AD3221" w:rsidRDefault="00BA3B95" w:rsidP="00BA3B95">
      <w:pPr>
        <w:spacing w:after="0"/>
        <w:rPr>
          <w:rFonts w:eastAsia="Times New Roman" w:cs="Arial"/>
          <w:bCs/>
          <w:sz w:val="24"/>
          <w:szCs w:val="24"/>
        </w:rPr>
      </w:pPr>
      <w:r w:rsidRPr="00AD3221">
        <w:rPr>
          <w:rFonts w:eastAsia="Times New Roman" w:cs="Arial"/>
          <w:bCs/>
          <w:sz w:val="24"/>
          <w:szCs w:val="24"/>
        </w:rPr>
        <w:t>Following best practice procedures when procuring technology for demand response transportation programs is critical for ending up with a product that will provide the agency with the functionality that will serve you</w:t>
      </w:r>
      <w:r>
        <w:rPr>
          <w:rFonts w:eastAsia="Times New Roman" w:cs="Arial"/>
          <w:bCs/>
          <w:sz w:val="24"/>
          <w:szCs w:val="24"/>
        </w:rPr>
        <w:t xml:space="preserve"> best for as long as possible. </w:t>
      </w:r>
      <w:r w:rsidRPr="00AD3221">
        <w:rPr>
          <w:rFonts w:eastAsia="Times New Roman" w:cs="Arial"/>
          <w:bCs/>
          <w:sz w:val="24"/>
          <w:szCs w:val="24"/>
        </w:rPr>
        <w:t xml:space="preserve">If you have never done a technology procurement, it may be advisable to speak to an expert </w:t>
      </w:r>
      <w:r>
        <w:rPr>
          <w:rFonts w:eastAsia="Times New Roman" w:cs="Arial"/>
          <w:bCs/>
          <w:sz w:val="24"/>
          <w:szCs w:val="24"/>
        </w:rPr>
        <w:t xml:space="preserve">or contract with a consultant. </w:t>
      </w:r>
      <w:r w:rsidRPr="00AD3221">
        <w:rPr>
          <w:rFonts w:eastAsia="Times New Roman" w:cs="Arial"/>
          <w:bCs/>
          <w:sz w:val="24"/>
          <w:szCs w:val="24"/>
        </w:rPr>
        <w:t>It is always important to do your homework first and make sure you understand what it is your agency needs before attempting t</w:t>
      </w:r>
      <w:r>
        <w:rPr>
          <w:rFonts w:eastAsia="Times New Roman" w:cs="Arial"/>
          <w:bCs/>
          <w:sz w:val="24"/>
          <w:szCs w:val="24"/>
        </w:rPr>
        <w:t xml:space="preserve">o make a significant purchase. </w:t>
      </w:r>
      <w:r w:rsidRPr="00AD3221">
        <w:rPr>
          <w:rFonts w:eastAsia="Times New Roman" w:cs="Arial"/>
          <w:bCs/>
          <w:sz w:val="24"/>
          <w:szCs w:val="24"/>
        </w:rPr>
        <w:t xml:space="preserve">Taking the time to do it right will pay off in the long run and provide you with the best results for your efforts. </w:t>
      </w:r>
    </w:p>
    <w:p w14:paraId="7690614D" w14:textId="60CB9735" w:rsidR="00BA3B95" w:rsidRDefault="00BA3B95" w:rsidP="005F4DD7">
      <w:pPr>
        <w:spacing w:after="0"/>
        <w:rPr>
          <w:b/>
          <w:sz w:val="24"/>
          <w:szCs w:val="24"/>
        </w:rPr>
      </w:pPr>
    </w:p>
    <w:p w14:paraId="7F7C33BB" w14:textId="77777777" w:rsidR="00BA3B95" w:rsidRPr="003302C9" w:rsidRDefault="00BA3B95" w:rsidP="00BA3B95">
      <w:pPr>
        <w:spacing w:after="0"/>
        <w:rPr>
          <w:b/>
          <w:bCs/>
          <w:sz w:val="24"/>
          <w:szCs w:val="24"/>
        </w:rPr>
      </w:pPr>
      <w:r w:rsidRPr="003302C9">
        <w:rPr>
          <w:b/>
          <w:bCs/>
          <w:sz w:val="24"/>
          <w:szCs w:val="24"/>
        </w:rPr>
        <w:t>Resources</w:t>
      </w:r>
      <w:r>
        <w:rPr>
          <w:b/>
          <w:bCs/>
          <w:sz w:val="24"/>
          <w:szCs w:val="24"/>
        </w:rPr>
        <w:t xml:space="preserve"> and References</w:t>
      </w:r>
    </w:p>
    <w:p w14:paraId="5AD991EE" w14:textId="77777777" w:rsidR="00BA3B95" w:rsidRPr="00525050" w:rsidRDefault="00BA3B95" w:rsidP="00BA3B95">
      <w:pPr>
        <w:spacing w:after="0"/>
      </w:pPr>
      <w:r w:rsidRPr="00B87BC1">
        <w:t xml:space="preserve"> </w:t>
      </w:r>
    </w:p>
    <w:p w14:paraId="67C0412F" w14:textId="77777777" w:rsidR="00BA3B95" w:rsidRPr="008530BF" w:rsidRDefault="00BA3B95" w:rsidP="00BA3B95">
      <w:pPr>
        <w:spacing w:after="0"/>
        <w:rPr>
          <w:sz w:val="24"/>
        </w:rPr>
      </w:pPr>
      <w:r w:rsidRPr="008530BF">
        <w:rPr>
          <w:sz w:val="24"/>
        </w:rPr>
        <w:t>Chambers,</w:t>
      </w:r>
      <w:r>
        <w:rPr>
          <w:sz w:val="24"/>
        </w:rPr>
        <w:t xml:space="preserve"> Kevin.</w:t>
      </w:r>
      <w:r w:rsidRPr="008530BF">
        <w:rPr>
          <w:sz w:val="24"/>
        </w:rPr>
        <w:t xml:space="preserve"> (2019). A Jewel in the Rough: Articulating Your Vision for Technology in RFP Form. National Center for Mobility Management. Retrieved from: </w:t>
      </w:r>
      <w:hyperlink r:id="rId14" w:history="1">
        <w:r w:rsidRPr="008530BF">
          <w:rPr>
            <w:rStyle w:val="Hyperlink"/>
            <w:sz w:val="24"/>
          </w:rPr>
          <w:t>https://nationalcenterformobilitymanagement.org/wp-content/uploads/2019/07/2019-07-16-A-Jewel-in-the-Rough-Articulating-Your-Vision-for-Technology-in-RFP-Form.pdf</w:t>
        </w:r>
      </w:hyperlink>
    </w:p>
    <w:p w14:paraId="55918D3A" w14:textId="77777777" w:rsidR="00BA3B95" w:rsidRPr="008530BF" w:rsidRDefault="00BA3B95" w:rsidP="00BA3B95">
      <w:pPr>
        <w:spacing w:after="0"/>
        <w:rPr>
          <w:sz w:val="24"/>
        </w:rPr>
      </w:pPr>
    </w:p>
    <w:p w14:paraId="4BE3CC27" w14:textId="77777777" w:rsidR="00BA3B95" w:rsidRPr="008530BF" w:rsidRDefault="00BA3B95" w:rsidP="00BA3B95">
      <w:pPr>
        <w:spacing w:after="0"/>
        <w:rPr>
          <w:sz w:val="24"/>
        </w:rPr>
      </w:pPr>
      <w:r w:rsidRPr="008530BF">
        <w:rPr>
          <w:sz w:val="24"/>
        </w:rPr>
        <w:t xml:space="preserve">Schweiger, Carol. (2017). Transportation Technology Information Brief. National Aging and Disability Transportation Center. Retrieved from: </w:t>
      </w:r>
      <w:hyperlink r:id="rId15" w:history="1">
        <w:r w:rsidRPr="008530BF">
          <w:rPr>
            <w:rStyle w:val="Hyperlink"/>
            <w:sz w:val="24"/>
          </w:rPr>
          <w:t>https://www.nadtc.org/resources-publications/transportation-technology-information-brief/</w:t>
        </w:r>
      </w:hyperlink>
    </w:p>
    <w:p w14:paraId="7D1BC516" w14:textId="77777777" w:rsidR="00BA3B95" w:rsidRPr="008530BF" w:rsidRDefault="00BA3B95" w:rsidP="00BA3B95">
      <w:pPr>
        <w:spacing w:after="0"/>
        <w:rPr>
          <w:sz w:val="24"/>
        </w:rPr>
      </w:pPr>
    </w:p>
    <w:p w14:paraId="2D64E3CA" w14:textId="77777777" w:rsidR="00BA3B95" w:rsidRPr="008530BF" w:rsidRDefault="00BA3B95" w:rsidP="00BA3B95">
      <w:pPr>
        <w:spacing w:after="0"/>
        <w:rPr>
          <w:sz w:val="24"/>
        </w:rPr>
      </w:pPr>
      <w:r w:rsidRPr="008530BF">
        <w:rPr>
          <w:sz w:val="24"/>
        </w:rPr>
        <w:t xml:space="preserve">What is a Request for Expressions of Interest (REOI) and How Do I Use One? Artscape. Retrieved from: </w:t>
      </w:r>
      <w:hyperlink r:id="rId16" w:history="1">
        <w:r w:rsidRPr="008530BF">
          <w:rPr>
            <w:rStyle w:val="Hyperlink"/>
            <w:sz w:val="24"/>
          </w:rPr>
          <w:t>http://www.artscapediy.org/Creative-Placemaking-Toolbox/How-Can-a-REOI-Advance-My-Project/What-is-a-Request-for-Expressions-of-Interest.aspx</w:t>
        </w:r>
      </w:hyperlink>
    </w:p>
    <w:p w14:paraId="7D74A8C9" w14:textId="77777777" w:rsidR="00BA3B95" w:rsidRDefault="00BA3B95" w:rsidP="005F4DD7">
      <w:pPr>
        <w:spacing w:after="0"/>
        <w:rPr>
          <w:b/>
          <w:sz w:val="24"/>
          <w:szCs w:val="24"/>
        </w:rPr>
      </w:pPr>
    </w:p>
    <w:p w14:paraId="7E825B30" w14:textId="77777777" w:rsidR="00BA3B95" w:rsidRPr="008530BF" w:rsidRDefault="00BA3B95" w:rsidP="00BA3B95">
      <w:pPr>
        <w:spacing w:after="0"/>
        <w:rPr>
          <w:sz w:val="24"/>
        </w:rPr>
      </w:pPr>
      <w:r w:rsidRPr="008530BF">
        <w:rPr>
          <w:sz w:val="24"/>
        </w:rPr>
        <w:t xml:space="preserve">There are a number of resources for public sector contract terms and conditions. The following website provide information on this topic: </w:t>
      </w:r>
    </w:p>
    <w:p w14:paraId="71A97B1D" w14:textId="77777777" w:rsidR="00BA3B95" w:rsidRPr="008530BF" w:rsidRDefault="00D50541" w:rsidP="00BA3B95">
      <w:pPr>
        <w:pStyle w:val="ListParagraph"/>
        <w:numPr>
          <w:ilvl w:val="0"/>
          <w:numId w:val="15"/>
        </w:numPr>
        <w:spacing w:after="0"/>
        <w:rPr>
          <w:sz w:val="24"/>
        </w:rPr>
      </w:pPr>
      <w:hyperlink r:id="rId17" w:history="1">
        <w:r w:rsidR="00BA3B95" w:rsidRPr="008530BF">
          <w:rPr>
            <w:rStyle w:val="Hyperlink"/>
            <w:sz w:val="24"/>
          </w:rPr>
          <w:t>https://www.bakertilly.com/insights/developing-effective-contracts-for-the-public-sector</w:t>
        </w:r>
      </w:hyperlink>
    </w:p>
    <w:p w14:paraId="0DE502CC" w14:textId="77777777" w:rsidR="00BA3B95" w:rsidRPr="008530BF" w:rsidRDefault="00D50541" w:rsidP="00BA3B95">
      <w:pPr>
        <w:pStyle w:val="ListParagraph"/>
        <w:numPr>
          <w:ilvl w:val="0"/>
          <w:numId w:val="15"/>
        </w:numPr>
        <w:spacing w:after="0"/>
        <w:rPr>
          <w:sz w:val="24"/>
          <w:szCs w:val="24"/>
        </w:rPr>
      </w:pPr>
      <w:hyperlink r:id="rId18" w:history="1">
        <w:r w:rsidR="00BA3B95" w:rsidRPr="008530BF">
          <w:rPr>
            <w:rStyle w:val="Hyperlink"/>
            <w:sz w:val="24"/>
          </w:rPr>
          <w:t>https://www.cbord.com/standard-terms-and-conditions-of-purchase-united-states/</w:t>
        </w:r>
      </w:hyperlink>
    </w:p>
    <w:p w14:paraId="25A8F7F2" w14:textId="77777777" w:rsidR="00BA3B95" w:rsidRPr="008530BF" w:rsidRDefault="00D50541" w:rsidP="00BA3B95">
      <w:pPr>
        <w:pStyle w:val="ListParagraph"/>
        <w:numPr>
          <w:ilvl w:val="0"/>
          <w:numId w:val="15"/>
        </w:numPr>
        <w:spacing w:after="0"/>
        <w:rPr>
          <w:sz w:val="24"/>
          <w:szCs w:val="24"/>
        </w:rPr>
      </w:pPr>
      <w:hyperlink r:id="rId19" w:history="1">
        <w:r w:rsidR="00BA3B95" w:rsidRPr="008530BF">
          <w:rPr>
            <w:rStyle w:val="Hyperlink"/>
            <w:sz w:val="24"/>
          </w:rPr>
          <w:t>http://www.sapdc.org/business/government-contracting-terms-definitions</w:t>
        </w:r>
      </w:hyperlink>
    </w:p>
    <w:p w14:paraId="5E3CBC5B" w14:textId="77777777" w:rsidR="00BA3B95" w:rsidRPr="008530BF" w:rsidRDefault="00D50541" w:rsidP="00BA3B95">
      <w:pPr>
        <w:pStyle w:val="ListParagraph"/>
        <w:numPr>
          <w:ilvl w:val="0"/>
          <w:numId w:val="15"/>
        </w:numPr>
        <w:spacing w:after="0"/>
        <w:rPr>
          <w:sz w:val="24"/>
          <w:szCs w:val="24"/>
        </w:rPr>
      </w:pPr>
      <w:hyperlink r:id="rId20" w:history="1">
        <w:r w:rsidR="00BA3B95" w:rsidRPr="008530BF">
          <w:rPr>
            <w:rStyle w:val="Hyperlink"/>
            <w:sz w:val="24"/>
          </w:rPr>
          <w:t>https://www.usa.gov/understand-contracting-terms</w:t>
        </w:r>
      </w:hyperlink>
    </w:p>
    <w:p w14:paraId="238AB314" w14:textId="522DF169" w:rsidR="005E53A5" w:rsidRDefault="005E53A5" w:rsidP="005F4DD7">
      <w:pPr>
        <w:spacing w:after="0"/>
        <w:rPr>
          <w:b/>
          <w:sz w:val="24"/>
          <w:szCs w:val="24"/>
        </w:rPr>
      </w:pPr>
    </w:p>
    <w:p w14:paraId="47931C17" w14:textId="77777777" w:rsidR="00BA3B95" w:rsidRDefault="00BA3B95" w:rsidP="005F4DD7">
      <w:pPr>
        <w:spacing w:after="0"/>
        <w:rPr>
          <w:b/>
          <w:sz w:val="24"/>
          <w:szCs w:val="24"/>
        </w:rPr>
      </w:pPr>
    </w:p>
    <w:p w14:paraId="225E9CC8" w14:textId="77777777" w:rsidR="005E53A5" w:rsidRDefault="005E53A5" w:rsidP="005F4DD7">
      <w:pPr>
        <w:spacing w:after="0"/>
        <w:rPr>
          <w:b/>
          <w:sz w:val="24"/>
          <w:szCs w:val="24"/>
        </w:rPr>
      </w:pPr>
    </w:p>
    <w:p w14:paraId="0877E310" w14:textId="77777777" w:rsidR="005E53A5" w:rsidRDefault="005E53A5" w:rsidP="005F4DD7">
      <w:pPr>
        <w:spacing w:after="0"/>
        <w:rPr>
          <w:b/>
          <w:sz w:val="24"/>
          <w:szCs w:val="24"/>
        </w:rPr>
      </w:pPr>
    </w:p>
    <w:p w14:paraId="322202A5" w14:textId="77777777" w:rsidR="005E53A5" w:rsidRDefault="005E53A5" w:rsidP="005F4DD7">
      <w:pPr>
        <w:spacing w:after="0"/>
        <w:rPr>
          <w:b/>
          <w:sz w:val="24"/>
          <w:szCs w:val="24"/>
        </w:rPr>
      </w:pPr>
    </w:p>
    <w:p w14:paraId="7E2D6D3A" w14:textId="77777777" w:rsidR="005E53A5" w:rsidRDefault="005E53A5" w:rsidP="005F4DD7">
      <w:pPr>
        <w:spacing w:after="0"/>
        <w:rPr>
          <w:b/>
          <w:sz w:val="24"/>
          <w:szCs w:val="24"/>
        </w:rPr>
      </w:pPr>
    </w:p>
    <w:p w14:paraId="17317EE3" w14:textId="77777777" w:rsidR="005E53A5" w:rsidRDefault="005E53A5" w:rsidP="005F4DD7">
      <w:pPr>
        <w:spacing w:after="0"/>
        <w:rPr>
          <w:b/>
          <w:sz w:val="24"/>
          <w:szCs w:val="24"/>
        </w:rPr>
      </w:pPr>
    </w:p>
    <w:p w14:paraId="2F68935E" w14:textId="77777777" w:rsidR="005E53A5" w:rsidRDefault="005E53A5" w:rsidP="005F4DD7">
      <w:pPr>
        <w:spacing w:after="0"/>
        <w:rPr>
          <w:b/>
          <w:sz w:val="24"/>
          <w:szCs w:val="24"/>
        </w:rPr>
      </w:pPr>
    </w:p>
    <w:p w14:paraId="3F9889FD" w14:textId="5798A158" w:rsidR="001F6BB9" w:rsidRPr="00000062" w:rsidRDefault="001F6BB9" w:rsidP="00000062">
      <w:pPr>
        <w:spacing w:after="0"/>
        <w:rPr>
          <w:rFonts w:ascii="Calibri" w:hAnsi="Calibri" w:cs="Times New Roman"/>
          <w:color w:val="000000"/>
          <w:sz w:val="24"/>
          <w:szCs w:val="24"/>
        </w:rPr>
      </w:pPr>
    </w:p>
    <w:p w14:paraId="59F28AD9" w14:textId="74A0A9C8" w:rsidR="001F6BB9" w:rsidRPr="00000062" w:rsidRDefault="001F6BB9" w:rsidP="00000062">
      <w:pPr>
        <w:spacing w:after="0"/>
        <w:rPr>
          <w:rFonts w:ascii="Calibri" w:eastAsia="Times New Roman" w:hAnsi="Calibri" w:cs="Times New Roman"/>
          <w:color w:val="000000"/>
          <w:sz w:val="24"/>
          <w:szCs w:val="24"/>
        </w:rPr>
      </w:pPr>
      <w:r w:rsidRPr="00000062">
        <w:rPr>
          <w:rFonts w:ascii="Calibri" w:eastAsia="Times New Roman" w:hAnsi="Calibri" w:cs="Times New Roman"/>
          <w:color w:val="000000"/>
          <w:sz w:val="24"/>
          <w:szCs w:val="24"/>
        </w:rPr>
        <w:br/>
      </w:r>
    </w:p>
    <w:p w14:paraId="48C57BCD" w14:textId="24E58355" w:rsidR="001F6BB9" w:rsidRPr="00000062" w:rsidRDefault="001F6BB9" w:rsidP="00000062">
      <w:pPr>
        <w:spacing w:after="0"/>
        <w:rPr>
          <w:rFonts w:ascii="Calibri" w:hAnsi="Calibri" w:cs="Times New Roman"/>
          <w:b/>
          <w:bCs/>
          <w:color w:val="000000"/>
          <w:sz w:val="24"/>
          <w:szCs w:val="24"/>
        </w:rPr>
      </w:pPr>
    </w:p>
    <w:p w14:paraId="5B2B4090" w14:textId="140A6195" w:rsidR="001F6BB9" w:rsidRPr="00000062" w:rsidRDefault="001F6BB9" w:rsidP="00000062">
      <w:pPr>
        <w:spacing w:after="0"/>
        <w:rPr>
          <w:rFonts w:ascii="Calibri" w:hAnsi="Calibri" w:cs="Times New Roman"/>
          <w:b/>
          <w:bCs/>
          <w:color w:val="000000"/>
          <w:sz w:val="24"/>
          <w:szCs w:val="24"/>
        </w:rPr>
      </w:pPr>
    </w:p>
    <w:p w14:paraId="559F7580" w14:textId="77777777" w:rsidR="0088510C" w:rsidRDefault="0088510C" w:rsidP="00000062">
      <w:pPr>
        <w:spacing w:after="0"/>
        <w:rPr>
          <w:rFonts w:ascii="Calibri" w:hAnsi="Calibri" w:cs="Times New Roman"/>
          <w:b/>
          <w:bCs/>
          <w:i/>
          <w:color w:val="000000"/>
          <w:sz w:val="24"/>
          <w:szCs w:val="24"/>
        </w:rPr>
      </w:pPr>
    </w:p>
    <w:p w14:paraId="616B9507" w14:textId="77777777" w:rsidR="0088510C" w:rsidRDefault="0088510C" w:rsidP="00000062">
      <w:pPr>
        <w:spacing w:after="0"/>
        <w:rPr>
          <w:rFonts w:ascii="Calibri" w:hAnsi="Calibri" w:cs="Times New Roman"/>
          <w:b/>
          <w:bCs/>
          <w:i/>
          <w:color w:val="000000"/>
          <w:sz w:val="24"/>
          <w:szCs w:val="24"/>
        </w:rPr>
      </w:pPr>
    </w:p>
    <w:p w14:paraId="77410C19" w14:textId="77777777" w:rsidR="0088510C" w:rsidRDefault="0088510C" w:rsidP="00000062">
      <w:pPr>
        <w:spacing w:after="0"/>
        <w:rPr>
          <w:rFonts w:ascii="Calibri" w:hAnsi="Calibri" w:cs="Times New Roman"/>
          <w:b/>
          <w:bCs/>
          <w:i/>
          <w:color w:val="000000"/>
          <w:sz w:val="24"/>
          <w:szCs w:val="24"/>
        </w:rPr>
      </w:pPr>
    </w:p>
    <w:p w14:paraId="157A2421" w14:textId="77777777" w:rsidR="0088510C" w:rsidRDefault="0088510C" w:rsidP="00000062">
      <w:pPr>
        <w:spacing w:after="0"/>
        <w:rPr>
          <w:rFonts w:ascii="Calibri" w:hAnsi="Calibri" w:cs="Times New Roman"/>
          <w:b/>
          <w:bCs/>
          <w:i/>
          <w:color w:val="000000"/>
          <w:sz w:val="24"/>
          <w:szCs w:val="24"/>
        </w:rPr>
      </w:pPr>
    </w:p>
    <w:p w14:paraId="09C8C202" w14:textId="77777777" w:rsidR="0088510C" w:rsidRDefault="0088510C" w:rsidP="00000062">
      <w:pPr>
        <w:spacing w:after="0"/>
        <w:rPr>
          <w:rFonts w:ascii="Calibri" w:hAnsi="Calibri" w:cs="Times New Roman"/>
          <w:b/>
          <w:bCs/>
          <w:i/>
          <w:color w:val="000000"/>
          <w:sz w:val="24"/>
          <w:szCs w:val="24"/>
        </w:rPr>
      </w:pPr>
    </w:p>
    <w:p w14:paraId="75C78D28" w14:textId="77777777" w:rsidR="0088510C" w:rsidRDefault="0088510C" w:rsidP="00000062">
      <w:pPr>
        <w:spacing w:after="0"/>
        <w:rPr>
          <w:rFonts w:ascii="Calibri" w:hAnsi="Calibri" w:cs="Times New Roman"/>
          <w:b/>
          <w:bCs/>
          <w:i/>
          <w:color w:val="000000"/>
          <w:sz w:val="24"/>
          <w:szCs w:val="24"/>
        </w:rPr>
      </w:pPr>
    </w:p>
    <w:p w14:paraId="56BEF5C5" w14:textId="77777777" w:rsidR="0088510C" w:rsidRDefault="0088510C" w:rsidP="00000062">
      <w:pPr>
        <w:spacing w:after="0"/>
        <w:rPr>
          <w:rFonts w:ascii="Calibri" w:hAnsi="Calibri" w:cs="Times New Roman"/>
          <w:b/>
          <w:bCs/>
          <w:i/>
          <w:color w:val="000000"/>
          <w:sz w:val="24"/>
          <w:szCs w:val="24"/>
        </w:rPr>
      </w:pPr>
    </w:p>
    <w:p w14:paraId="1CAEEBDD" w14:textId="77777777" w:rsidR="005154CE" w:rsidRPr="00000062" w:rsidRDefault="005154CE" w:rsidP="00000062">
      <w:pPr>
        <w:spacing w:after="0"/>
        <w:rPr>
          <w:rFonts w:ascii="Calibri" w:hAnsi="Calibri" w:cs="Times New Roman"/>
          <w:color w:val="000000"/>
          <w:sz w:val="24"/>
          <w:szCs w:val="24"/>
        </w:rPr>
      </w:pPr>
    </w:p>
    <w:p w14:paraId="2E2A9F1E" w14:textId="77777777" w:rsidR="001F6BB9" w:rsidRDefault="001F6BB9" w:rsidP="001F6BB9">
      <w:pPr>
        <w:rPr>
          <w:rFonts w:ascii="Times New Roman" w:hAnsi="Times New Roman" w:cs="Times New Roman"/>
        </w:rPr>
      </w:pPr>
    </w:p>
    <w:p w14:paraId="084AB34B" w14:textId="77777777" w:rsidR="00A16A55" w:rsidRDefault="00A16A55" w:rsidP="001F6BB9">
      <w:pPr>
        <w:rPr>
          <w:rFonts w:ascii="Times New Roman" w:hAnsi="Times New Roman" w:cs="Times New Roman"/>
        </w:rPr>
      </w:pPr>
    </w:p>
    <w:p w14:paraId="34CCEAAF" w14:textId="77777777" w:rsidR="00A16A55" w:rsidRDefault="00A16A55" w:rsidP="001F6BB9">
      <w:pPr>
        <w:rPr>
          <w:rFonts w:ascii="Times New Roman" w:hAnsi="Times New Roman" w:cs="Times New Roman"/>
        </w:rPr>
      </w:pPr>
    </w:p>
    <w:p w14:paraId="34541C62" w14:textId="77777777" w:rsidR="00A16A55" w:rsidRDefault="00A16A55" w:rsidP="001F6BB9">
      <w:pPr>
        <w:rPr>
          <w:rFonts w:ascii="Times New Roman" w:hAnsi="Times New Roman" w:cs="Times New Roman"/>
        </w:rPr>
      </w:pPr>
    </w:p>
    <w:p w14:paraId="19D1A928" w14:textId="77777777" w:rsidR="00A16A55" w:rsidRDefault="00A16A55" w:rsidP="001F6BB9">
      <w:pPr>
        <w:rPr>
          <w:rFonts w:ascii="Times New Roman" w:hAnsi="Times New Roman" w:cs="Times New Roman"/>
        </w:rPr>
      </w:pPr>
    </w:p>
    <w:p w14:paraId="1B5316EF" w14:textId="77777777" w:rsidR="00A16A55" w:rsidRDefault="00A16A55" w:rsidP="001F6BB9">
      <w:pPr>
        <w:rPr>
          <w:rFonts w:ascii="Times New Roman" w:hAnsi="Times New Roman" w:cs="Times New Roman"/>
        </w:rPr>
      </w:pPr>
    </w:p>
    <w:p w14:paraId="5DA39987" w14:textId="77777777" w:rsidR="00A16A55" w:rsidRDefault="00A16A55" w:rsidP="001F6BB9">
      <w:pPr>
        <w:rPr>
          <w:rFonts w:ascii="Times New Roman" w:hAnsi="Times New Roman" w:cs="Times New Roman"/>
        </w:rPr>
      </w:pPr>
    </w:p>
    <w:p w14:paraId="6845AD8D" w14:textId="77777777" w:rsidR="00A16A55" w:rsidRPr="004D0561" w:rsidRDefault="00A16A55" w:rsidP="001F6BB9">
      <w:pPr>
        <w:rPr>
          <w:rFonts w:ascii="Times New Roman" w:hAnsi="Times New Roman" w:cs="Times New Roman"/>
        </w:rPr>
      </w:pPr>
    </w:p>
    <w:p w14:paraId="43C67F09" w14:textId="2F89C919" w:rsidR="009B5911" w:rsidRDefault="009B5911" w:rsidP="009B5911">
      <w:pPr>
        <w:jc w:val="center"/>
        <w:rPr>
          <w:sz w:val="24"/>
          <w:szCs w:val="24"/>
        </w:rPr>
      </w:pPr>
      <w:r>
        <w:rPr>
          <w:sz w:val="24"/>
          <w:szCs w:val="24"/>
        </w:rPr>
        <w:br w:type="page"/>
      </w:r>
      <w:r>
        <w:rPr>
          <w:noProof/>
          <w:sz w:val="24"/>
          <w:szCs w:val="24"/>
        </w:rPr>
        <w:lastRenderedPageBreak/>
        <w:drawing>
          <wp:inline distT="0" distB="0" distL="0" distR="0" wp14:anchorId="6D58E570" wp14:editId="105532C7">
            <wp:extent cx="4029710" cy="3096895"/>
            <wp:effectExtent l="0" t="0" r="889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29710" cy="3096895"/>
                    </a:xfrm>
                    <a:prstGeom prst="rect">
                      <a:avLst/>
                    </a:prstGeom>
                    <a:noFill/>
                  </pic:spPr>
                </pic:pic>
              </a:graphicData>
            </a:graphic>
          </wp:inline>
        </w:drawing>
      </w:r>
    </w:p>
    <w:p w14:paraId="6CC3F80A" w14:textId="77777777" w:rsidR="009B5911" w:rsidRDefault="009B5911" w:rsidP="009B5911">
      <w:pPr>
        <w:spacing w:after="0" w:line="240" w:lineRule="auto"/>
        <w:rPr>
          <w:rFonts w:cstheme="minorHAnsi"/>
          <w:sz w:val="24"/>
          <w:szCs w:val="24"/>
        </w:rPr>
      </w:pPr>
      <w:r>
        <w:rPr>
          <w:rFonts w:cstheme="minorHAnsi"/>
          <w:sz w:val="24"/>
          <w:szCs w:val="24"/>
        </w:rPr>
        <w:t xml:space="preserve">The National Aging and Disability Transportation Center (NADTC) is a program funded by the Federal Transit Administration and administered by Easterseals and the National Association of Area Agencies on Aging (n4a) with guidance from the U.S. Department of Health and Human Services, Administration for Community Living. </w:t>
      </w:r>
    </w:p>
    <w:p w14:paraId="350F77FE" w14:textId="77777777" w:rsidR="009B5911" w:rsidRDefault="009B5911" w:rsidP="009B5911">
      <w:pPr>
        <w:spacing w:after="0" w:line="240" w:lineRule="auto"/>
        <w:rPr>
          <w:rFonts w:cstheme="minorHAnsi"/>
          <w:sz w:val="24"/>
          <w:szCs w:val="24"/>
        </w:rPr>
      </w:pPr>
    </w:p>
    <w:p w14:paraId="2D7B1587" w14:textId="77777777" w:rsidR="009B5911" w:rsidRDefault="009B5911" w:rsidP="009B5911">
      <w:pPr>
        <w:spacing w:after="0" w:line="240" w:lineRule="auto"/>
        <w:rPr>
          <w:rFonts w:cstheme="minorHAnsi"/>
          <w:sz w:val="24"/>
          <w:szCs w:val="24"/>
        </w:rPr>
      </w:pPr>
      <w:r>
        <w:rPr>
          <w:rFonts w:cstheme="minorHAnsi"/>
          <w:sz w:val="24"/>
          <w:szCs w:val="24"/>
        </w:rPr>
        <w:t>NADTC’s mission is to increase accessible transportation options for older adults, people with disabilities, and caregivers nationwide.</w:t>
      </w:r>
    </w:p>
    <w:p w14:paraId="65F5B61B" w14:textId="77777777" w:rsidR="009B5911" w:rsidRDefault="009B5911" w:rsidP="009B5911">
      <w:pPr>
        <w:spacing w:after="0" w:line="240" w:lineRule="auto"/>
        <w:rPr>
          <w:rFonts w:cstheme="minorHAnsi"/>
          <w:sz w:val="24"/>
          <w:szCs w:val="24"/>
        </w:rPr>
      </w:pPr>
    </w:p>
    <w:p w14:paraId="1E581063" w14:textId="77777777" w:rsidR="009B5911" w:rsidRDefault="009B5911" w:rsidP="009B5911">
      <w:pPr>
        <w:spacing w:after="0" w:line="240" w:lineRule="auto"/>
        <w:rPr>
          <w:rFonts w:cstheme="minorHAnsi"/>
          <w:sz w:val="24"/>
          <w:szCs w:val="24"/>
        </w:rPr>
      </w:pPr>
      <w:r>
        <w:rPr>
          <w:rFonts w:cstheme="minorHAnsi"/>
          <w:sz w:val="24"/>
          <w:szCs w:val="24"/>
        </w:rPr>
        <w:t>National Aging and Disability Transportation Center</w:t>
      </w:r>
    </w:p>
    <w:p w14:paraId="337972FE" w14:textId="424111CE" w:rsidR="009B5911" w:rsidRDefault="009B5911" w:rsidP="009B5911">
      <w:pPr>
        <w:spacing w:after="0" w:line="240" w:lineRule="auto"/>
        <w:rPr>
          <w:rFonts w:cstheme="minorHAnsi"/>
          <w:sz w:val="24"/>
          <w:szCs w:val="24"/>
        </w:rPr>
      </w:pPr>
      <w:r>
        <w:rPr>
          <w:rFonts w:cstheme="minorHAnsi"/>
          <w:sz w:val="24"/>
          <w:szCs w:val="24"/>
        </w:rPr>
        <w:t xml:space="preserve">Washington, D.C. </w:t>
      </w:r>
      <w:r w:rsidR="00BA3B95">
        <w:rPr>
          <w:rFonts w:cstheme="minorHAnsi"/>
          <w:sz w:val="24"/>
          <w:szCs w:val="24"/>
        </w:rPr>
        <w:t>20003</w:t>
      </w:r>
    </w:p>
    <w:p w14:paraId="553D499F" w14:textId="77777777" w:rsidR="009B5911" w:rsidRDefault="009B5911" w:rsidP="009B5911">
      <w:pPr>
        <w:spacing w:after="0" w:line="240" w:lineRule="auto"/>
        <w:rPr>
          <w:rFonts w:cstheme="minorHAnsi"/>
          <w:sz w:val="24"/>
          <w:szCs w:val="24"/>
        </w:rPr>
      </w:pPr>
      <w:r>
        <w:rPr>
          <w:rFonts w:cstheme="minorHAnsi"/>
          <w:sz w:val="24"/>
          <w:szCs w:val="24"/>
        </w:rPr>
        <w:t xml:space="preserve">Telephone and toll-free hotline: (866) 983-3222 </w:t>
      </w:r>
    </w:p>
    <w:p w14:paraId="2B3E4050" w14:textId="77777777" w:rsidR="009B5911" w:rsidRDefault="009B5911" w:rsidP="009B5911">
      <w:pPr>
        <w:spacing w:after="0" w:line="240" w:lineRule="auto"/>
        <w:rPr>
          <w:rFonts w:cstheme="minorHAnsi"/>
          <w:sz w:val="24"/>
          <w:szCs w:val="24"/>
        </w:rPr>
      </w:pPr>
      <w:r>
        <w:rPr>
          <w:rFonts w:cstheme="minorHAnsi"/>
          <w:sz w:val="24"/>
          <w:szCs w:val="24"/>
        </w:rPr>
        <w:t>TTY: (202) 347-7385</w:t>
      </w:r>
    </w:p>
    <w:p w14:paraId="0E3617F4" w14:textId="77777777" w:rsidR="009B5911" w:rsidRDefault="009B5911" w:rsidP="009B5911">
      <w:pPr>
        <w:spacing w:after="0" w:line="240" w:lineRule="auto"/>
        <w:rPr>
          <w:rFonts w:cstheme="minorHAnsi"/>
          <w:sz w:val="24"/>
          <w:szCs w:val="24"/>
        </w:rPr>
      </w:pPr>
      <w:r>
        <w:rPr>
          <w:rFonts w:cstheme="minorHAnsi"/>
          <w:sz w:val="24"/>
          <w:szCs w:val="24"/>
        </w:rPr>
        <w:t xml:space="preserve">Email: </w:t>
      </w:r>
      <w:hyperlink r:id="rId22" w:history="1">
        <w:r>
          <w:rPr>
            <w:rStyle w:val="Hyperlink"/>
            <w:rFonts w:cstheme="minorHAnsi"/>
            <w:sz w:val="24"/>
            <w:szCs w:val="24"/>
          </w:rPr>
          <w:t>contact@nadtc.org</w:t>
        </w:r>
      </w:hyperlink>
    </w:p>
    <w:p w14:paraId="4C41ABC7" w14:textId="77777777" w:rsidR="009B5911" w:rsidRDefault="009B5911" w:rsidP="009B5911">
      <w:pPr>
        <w:spacing w:after="0" w:line="240" w:lineRule="auto"/>
        <w:rPr>
          <w:rFonts w:cstheme="minorHAnsi"/>
          <w:sz w:val="24"/>
          <w:szCs w:val="24"/>
        </w:rPr>
      </w:pPr>
      <w:r>
        <w:rPr>
          <w:rFonts w:cstheme="minorHAnsi"/>
          <w:sz w:val="24"/>
          <w:szCs w:val="24"/>
        </w:rPr>
        <w:t xml:space="preserve">Website: </w:t>
      </w:r>
      <w:hyperlink r:id="rId23" w:history="1">
        <w:r>
          <w:rPr>
            <w:rStyle w:val="Hyperlink"/>
            <w:rFonts w:cstheme="minorHAnsi"/>
            <w:sz w:val="24"/>
            <w:szCs w:val="24"/>
          </w:rPr>
          <w:t>www.nadtc.org</w:t>
        </w:r>
      </w:hyperlink>
    </w:p>
    <w:p w14:paraId="0E67DDB8" w14:textId="77777777" w:rsidR="009B5911" w:rsidRDefault="009B5911" w:rsidP="009B5911">
      <w:pPr>
        <w:spacing w:after="0" w:line="240" w:lineRule="auto"/>
        <w:rPr>
          <w:sz w:val="24"/>
          <w:szCs w:val="24"/>
        </w:rPr>
      </w:pPr>
    </w:p>
    <w:p w14:paraId="41B188F3" w14:textId="77777777" w:rsidR="009B5911" w:rsidRDefault="009B5911" w:rsidP="009B5911">
      <w:pPr>
        <w:spacing w:after="0" w:line="240" w:lineRule="auto"/>
        <w:rPr>
          <w:sz w:val="24"/>
          <w:szCs w:val="24"/>
        </w:rPr>
      </w:pPr>
      <w:r>
        <w:rPr>
          <w:sz w:val="24"/>
          <w:szCs w:val="24"/>
        </w:rPr>
        <w:t>Follow us:</w:t>
      </w:r>
    </w:p>
    <w:p w14:paraId="52DFB974" w14:textId="77777777" w:rsidR="009B5911" w:rsidRDefault="00D50541" w:rsidP="009B5911">
      <w:pPr>
        <w:spacing w:after="0" w:line="240" w:lineRule="auto"/>
        <w:rPr>
          <w:sz w:val="24"/>
          <w:szCs w:val="24"/>
        </w:rPr>
      </w:pPr>
      <w:hyperlink r:id="rId24" w:history="1">
        <w:r w:rsidR="009B5911">
          <w:rPr>
            <w:rStyle w:val="Hyperlink"/>
            <w:sz w:val="24"/>
            <w:szCs w:val="24"/>
          </w:rPr>
          <w:t>Facebook</w:t>
        </w:r>
      </w:hyperlink>
    </w:p>
    <w:p w14:paraId="6BDA758C" w14:textId="77777777" w:rsidR="009B5911" w:rsidRDefault="00D50541" w:rsidP="009B5911">
      <w:pPr>
        <w:spacing w:after="0" w:line="240" w:lineRule="auto"/>
        <w:rPr>
          <w:sz w:val="24"/>
          <w:szCs w:val="24"/>
        </w:rPr>
      </w:pPr>
      <w:hyperlink r:id="rId25" w:history="1">
        <w:r w:rsidR="009B5911">
          <w:rPr>
            <w:rStyle w:val="Hyperlink"/>
            <w:sz w:val="24"/>
            <w:szCs w:val="24"/>
          </w:rPr>
          <w:t>Twitter</w:t>
        </w:r>
      </w:hyperlink>
    </w:p>
    <w:p w14:paraId="36DC76F8" w14:textId="77777777" w:rsidR="009B5911" w:rsidRDefault="00D50541" w:rsidP="009B5911">
      <w:pPr>
        <w:spacing w:after="0" w:line="240" w:lineRule="auto"/>
        <w:rPr>
          <w:sz w:val="24"/>
          <w:szCs w:val="24"/>
        </w:rPr>
      </w:pPr>
      <w:hyperlink r:id="rId26" w:history="1">
        <w:r w:rsidR="009B5911">
          <w:rPr>
            <w:rStyle w:val="Hyperlink"/>
            <w:sz w:val="24"/>
            <w:szCs w:val="24"/>
          </w:rPr>
          <w:t>YouTube</w:t>
        </w:r>
      </w:hyperlink>
    </w:p>
    <w:p w14:paraId="42CCCC5B" w14:textId="77777777" w:rsidR="009B5911" w:rsidRDefault="00D50541" w:rsidP="009B5911">
      <w:pPr>
        <w:spacing w:after="0" w:line="240" w:lineRule="auto"/>
        <w:rPr>
          <w:sz w:val="24"/>
          <w:szCs w:val="24"/>
        </w:rPr>
      </w:pPr>
      <w:hyperlink r:id="rId27" w:history="1">
        <w:r w:rsidR="009B5911">
          <w:rPr>
            <w:rStyle w:val="Hyperlink"/>
            <w:sz w:val="24"/>
            <w:szCs w:val="24"/>
          </w:rPr>
          <w:t>LinkedIn</w:t>
        </w:r>
      </w:hyperlink>
    </w:p>
    <w:p w14:paraId="45C884BE" w14:textId="77777777" w:rsidR="009B5911" w:rsidRDefault="009B5911" w:rsidP="009B5911">
      <w:pPr>
        <w:spacing w:after="0" w:line="240" w:lineRule="auto"/>
        <w:rPr>
          <w:sz w:val="24"/>
          <w:szCs w:val="24"/>
        </w:rPr>
      </w:pPr>
    </w:p>
    <w:p w14:paraId="38994404" w14:textId="77777777" w:rsidR="009B5911" w:rsidRDefault="009B5911" w:rsidP="009B5911">
      <w:pPr>
        <w:spacing w:after="0" w:line="240" w:lineRule="auto"/>
        <w:rPr>
          <w:sz w:val="24"/>
          <w:szCs w:val="24"/>
        </w:rPr>
      </w:pPr>
    </w:p>
    <w:p w14:paraId="3F3422DC" w14:textId="77777777" w:rsidR="00835518" w:rsidRDefault="00835518" w:rsidP="000D34E0">
      <w:pPr>
        <w:rPr>
          <w:sz w:val="24"/>
          <w:szCs w:val="24"/>
        </w:rPr>
      </w:pPr>
    </w:p>
    <w:sectPr w:rsidR="00835518" w:rsidSect="009B5911">
      <w:footerReference w:type="default" r:id="rId28"/>
      <w:headerReference w:type="first" r:id="rId29"/>
      <w:footerReference w:type="first" r:id="rId30"/>
      <w:type w:val="continuous"/>
      <w:pgSz w:w="12240" w:h="15840"/>
      <w:pgMar w:top="1440" w:right="1440" w:bottom="1440" w:left="144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87A3A" w14:textId="77777777" w:rsidR="00E72A69" w:rsidRDefault="00E72A69" w:rsidP="005A761D">
      <w:pPr>
        <w:spacing w:after="0" w:line="240" w:lineRule="auto"/>
      </w:pPr>
      <w:r>
        <w:separator/>
      </w:r>
    </w:p>
  </w:endnote>
  <w:endnote w:type="continuationSeparator" w:id="0">
    <w:p w14:paraId="598FEDBF" w14:textId="77777777" w:rsidR="00E72A69" w:rsidRDefault="00E72A69" w:rsidP="005A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70527"/>
      <w:docPartObj>
        <w:docPartGallery w:val="Page Numbers (Bottom of Page)"/>
        <w:docPartUnique/>
      </w:docPartObj>
    </w:sdtPr>
    <w:sdtEndPr>
      <w:rPr>
        <w:noProof/>
      </w:rPr>
    </w:sdtEndPr>
    <w:sdtContent>
      <w:p w14:paraId="58C78B5B" w14:textId="77777777" w:rsidR="001D3404" w:rsidRDefault="001D3404">
        <w:pPr>
          <w:pStyle w:val="Footer"/>
          <w:jc w:val="right"/>
        </w:pPr>
        <w:r>
          <w:fldChar w:fldCharType="begin"/>
        </w:r>
        <w:r>
          <w:instrText xml:space="preserve"> PAGE   \* MERGEFORMAT </w:instrText>
        </w:r>
        <w:r>
          <w:fldChar w:fldCharType="separate"/>
        </w:r>
        <w:r>
          <w:rPr>
            <w:noProof/>
          </w:rPr>
          <w:t>7-47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45654" w14:textId="77777777" w:rsidR="00743D54" w:rsidRPr="00EA7C18" w:rsidRDefault="00743D54" w:rsidP="00743D54">
    <w:pPr>
      <w:pStyle w:val="NoSpacing"/>
      <w:jc w:val="center"/>
      <w:rPr>
        <w:rFonts w:ascii="Palatino Linotype" w:eastAsia="Times New Roman" w:hAnsi="Palatino Linotype" w:cs="Times New Roman"/>
        <w:b/>
        <w:bCs/>
        <w:color w:val="004473"/>
        <w:kern w:val="28"/>
        <w:sz w:val="36"/>
        <w:szCs w:val="36"/>
        <w14:cntxtAlts/>
      </w:rPr>
    </w:pPr>
    <w:r w:rsidRPr="00EA7C18">
      <w:rPr>
        <w:rFonts w:ascii="Palatino Linotype" w:eastAsia="Times New Roman" w:hAnsi="Palatino Linotype" w:cs="Times New Roman"/>
        <w:b/>
        <w:bCs/>
        <w:color w:val="004473"/>
        <w:kern w:val="28"/>
        <w:sz w:val="36"/>
        <w:szCs w:val="36"/>
        <w14:cntxtAlts/>
      </w:rPr>
      <w:t>2019 Transportation Trends</w:t>
    </w:r>
  </w:p>
  <w:p w14:paraId="30D0D1F2" w14:textId="49B35726" w:rsidR="00743D54" w:rsidRPr="00EA7C18" w:rsidRDefault="005E53A5" w:rsidP="00743D54">
    <w:pPr>
      <w:pStyle w:val="Heading1"/>
      <w:numPr>
        <w:ilvl w:val="0"/>
        <w:numId w:val="0"/>
      </w:numPr>
      <w:spacing w:before="0" w:line="240" w:lineRule="auto"/>
      <w:ind w:left="432" w:hanging="432"/>
      <w:jc w:val="center"/>
      <w:rPr>
        <w:rFonts w:ascii="Palatino Linotype" w:eastAsia="Times New Roman" w:hAnsi="Palatino Linotype" w:cs="Times New Roman"/>
        <w:color w:val="004473"/>
        <w:kern w:val="28"/>
        <w:sz w:val="36"/>
        <w:szCs w:val="36"/>
        <w14:cntxtAlts/>
      </w:rPr>
    </w:pPr>
    <w:r>
      <w:rPr>
        <w:rFonts w:ascii="Palatino Linotype" w:eastAsia="Times New Roman" w:hAnsi="Palatino Linotype" w:cs="Times New Roman"/>
        <w:color w:val="004473"/>
        <w:kern w:val="28"/>
        <w:sz w:val="36"/>
        <w:szCs w:val="36"/>
        <w14:cntxtAlts/>
      </w:rPr>
      <w:t>Procuring Demand Response Transit Technology</w:t>
    </w:r>
  </w:p>
  <w:p w14:paraId="56130D73" w14:textId="3321E45A" w:rsidR="00743D54" w:rsidRPr="00EA7C18" w:rsidRDefault="005E53A5" w:rsidP="00743D54">
    <w:pPr>
      <w:pStyle w:val="NoSpacing"/>
      <w:jc w:val="center"/>
      <w:rPr>
        <w:rFonts w:ascii="Palatino Linotype" w:eastAsia="Times New Roman" w:hAnsi="Palatino Linotype" w:cs="Times New Roman"/>
        <w:b/>
        <w:bCs/>
        <w:color w:val="004473"/>
        <w:kern w:val="28"/>
        <w:sz w:val="36"/>
        <w:szCs w:val="36"/>
        <w14:cntxtAlts/>
      </w:rPr>
    </w:pPr>
    <w:r>
      <w:rPr>
        <w:rFonts w:ascii="Palatino Linotype" w:eastAsia="Times New Roman" w:hAnsi="Palatino Linotype" w:cs="Times New Roman"/>
        <w:b/>
        <w:bCs/>
        <w:color w:val="004473"/>
        <w:kern w:val="28"/>
        <w:sz w:val="36"/>
        <w:szCs w:val="36"/>
        <w14:cntxtAlts/>
      </w:rPr>
      <w:t>February</w:t>
    </w:r>
    <w:r w:rsidR="00743D54" w:rsidRPr="00EA7C18">
      <w:rPr>
        <w:rFonts w:ascii="Palatino Linotype" w:eastAsia="Times New Roman" w:hAnsi="Palatino Linotype" w:cs="Times New Roman"/>
        <w:b/>
        <w:bCs/>
        <w:color w:val="004473"/>
        <w:kern w:val="28"/>
        <w:sz w:val="36"/>
        <w:szCs w:val="36"/>
        <w14:cntxtAlts/>
      </w:rPr>
      <w:t xml:space="preserve"> 2020</w:t>
    </w:r>
  </w:p>
  <w:p w14:paraId="143CADCD" w14:textId="77777777" w:rsidR="00743D54" w:rsidRDefault="00743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F7904" w14:textId="77777777" w:rsidR="00E72A69" w:rsidRDefault="00E72A69" w:rsidP="005A761D">
      <w:pPr>
        <w:spacing w:after="0" w:line="240" w:lineRule="auto"/>
      </w:pPr>
      <w:r>
        <w:separator/>
      </w:r>
    </w:p>
  </w:footnote>
  <w:footnote w:type="continuationSeparator" w:id="0">
    <w:p w14:paraId="243F98BB" w14:textId="77777777" w:rsidR="00E72A69" w:rsidRDefault="00E72A69" w:rsidP="005A7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2DE50" w14:textId="43A80617" w:rsidR="009F19B0" w:rsidRDefault="009F19B0">
    <w:pPr>
      <w:pStyle w:val="Header"/>
    </w:pPr>
  </w:p>
  <w:p w14:paraId="7F5609AB" w14:textId="20005681" w:rsidR="009F19B0" w:rsidRDefault="00743D54">
    <w:pPr>
      <w:pStyle w:val="Header"/>
    </w:pPr>
    <w:r>
      <w:rPr>
        <w:noProof/>
      </w:rPr>
      <mc:AlternateContent>
        <mc:Choice Requires="wps">
          <w:drawing>
            <wp:anchor distT="0" distB="0" distL="114300" distR="114300" simplePos="0" relativeHeight="251659264" behindDoc="0" locked="0" layoutInCell="1" allowOverlap="1" wp14:anchorId="48034A63" wp14:editId="58A18CAB">
              <wp:simplePos x="0" y="0"/>
              <wp:positionH relativeFrom="column">
                <wp:posOffset>3057525</wp:posOffset>
              </wp:positionH>
              <wp:positionV relativeFrom="paragraph">
                <wp:posOffset>286385</wp:posOffset>
              </wp:positionV>
              <wp:extent cx="2446020" cy="85344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2446020" cy="85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184A28" w14:textId="77777777" w:rsidR="00743D54" w:rsidRPr="0019637E" w:rsidRDefault="00743D54" w:rsidP="00743D54">
                          <w:pPr>
                            <w:rPr>
                              <w:rFonts w:ascii="Palatino Linotype" w:hAnsi="Palatino Linotype"/>
                              <w:b/>
                              <w:i/>
                              <w:color w:val="5FB346"/>
                              <w:sz w:val="56"/>
                              <w:szCs w:val="56"/>
                            </w:rPr>
                          </w:pPr>
                          <w:r w:rsidRPr="0019637E">
                            <w:rPr>
                              <w:rFonts w:ascii="Palatino Linotype" w:hAnsi="Palatino Linotype"/>
                              <w:b/>
                              <w:i/>
                              <w:color w:val="5FB346"/>
                              <w:sz w:val="56"/>
                              <w:szCs w:val="56"/>
                            </w:rPr>
                            <w:t>Trends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034A63" id="_x0000_t202" coordsize="21600,21600" o:spt="202" path="m,l,21600r21600,l21600,xe">
              <v:stroke joinstyle="miter"/>
              <v:path gradientshapeok="t" o:connecttype="rect"/>
            </v:shapetype>
            <v:shape id="Text Box 14" o:spid="_x0000_s1026" type="#_x0000_t202" style="position:absolute;margin-left:240.75pt;margin-top:22.55pt;width:192.6pt;height:6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" filled="f" stroked="f" strokeweight=".5pt">
              <v:textbox>
                <w:txbxContent>
                  <w:p w14:paraId="30184A28" w14:textId="77777777" w:rsidR="00743D54" w:rsidRPr="0019637E" w:rsidRDefault="00743D54" w:rsidP="00743D54">
                    <w:pPr>
                      <w:rPr>
                        <w:rFonts w:ascii="Palatino Linotype" w:hAnsi="Palatino Linotype"/>
                        <w:b/>
                        <w:i/>
                        <w:color w:val="5FB346"/>
                        <w:sz w:val="56"/>
                        <w:szCs w:val="56"/>
                      </w:rPr>
                    </w:pPr>
                    <w:r w:rsidRPr="0019637E">
                      <w:rPr>
                        <w:rFonts w:ascii="Palatino Linotype" w:hAnsi="Palatino Linotype"/>
                        <w:b/>
                        <w:i/>
                        <w:color w:val="5FB346"/>
                        <w:sz w:val="56"/>
                        <w:szCs w:val="56"/>
                      </w:rPr>
                      <w:t>Trends Report</w:t>
                    </w:r>
                  </w:p>
                </w:txbxContent>
              </v:textbox>
            </v:shape>
          </w:pict>
        </mc:Fallback>
      </mc:AlternateContent>
    </w:r>
    <w:r w:rsidR="009F19B0">
      <w:rPr>
        <w:noProof/>
      </w:rPr>
      <w:drawing>
        <wp:inline distT="0" distB="0" distL="0" distR="0" wp14:anchorId="73D87311" wp14:editId="7AD29966">
          <wp:extent cx="5895340" cy="1591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340" cy="1591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0CEB"/>
    <w:multiLevelType w:val="multilevel"/>
    <w:tmpl w:val="46164EBA"/>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80D1DDA"/>
    <w:multiLevelType w:val="hybridMultilevel"/>
    <w:tmpl w:val="E264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E0931"/>
    <w:multiLevelType w:val="multilevel"/>
    <w:tmpl w:val="82DE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0340E"/>
    <w:multiLevelType w:val="hybridMultilevel"/>
    <w:tmpl w:val="8576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40D39"/>
    <w:multiLevelType w:val="hybridMultilevel"/>
    <w:tmpl w:val="3F8096C6"/>
    <w:lvl w:ilvl="0" w:tplc="3E0833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7718C"/>
    <w:multiLevelType w:val="hybridMultilevel"/>
    <w:tmpl w:val="CA8A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45A30"/>
    <w:multiLevelType w:val="hybridMultilevel"/>
    <w:tmpl w:val="F196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8482C"/>
    <w:multiLevelType w:val="hybridMultilevel"/>
    <w:tmpl w:val="73A6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F0801"/>
    <w:multiLevelType w:val="hybridMultilevel"/>
    <w:tmpl w:val="761A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F5CCC"/>
    <w:multiLevelType w:val="hybridMultilevel"/>
    <w:tmpl w:val="8BE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E20DA"/>
    <w:multiLevelType w:val="multilevel"/>
    <w:tmpl w:val="FDEC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F5ACE"/>
    <w:multiLevelType w:val="hybridMultilevel"/>
    <w:tmpl w:val="018E1D10"/>
    <w:lvl w:ilvl="0" w:tplc="6FFC85A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0705EB"/>
    <w:multiLevelType w:val="hybridMultilevel"/>
    <w:tmpl w:val="4DDE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85056"/>
    <w:multiLevelType w:val="hybridMultilevel"/>
    <w:tmpl w:val="5E18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1689E"/>
    <w:multiLevelType w:val="hybridMultilevel"/>
    <w:tmpl w:val="9AF63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63F09"/>
    <w:multiLevelType w:val="hybridMultilevel"/>
    <w:tmpl w:val="16E4706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9D3453"/>
    <w:multiLevelType w:val="hybridMultilevel"/>
    <w:tmpl w:val="2B943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494A64"/>
    <w:multiLevelType w:val="hybridMultilevel"/>
    <w:tmpl w:val="CC0EE3FA"/>
    <w:lvl w:ilvl="0" w:tplc="7602C2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D6B34"/>
    <w:multiLevelType w:val="hybridMultilevel"/>
    <w:tmpl w:val="F192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45202"/>
    <w:multiLevelType w:val="hybridMultilevel"/>
    <w:tmpl w:val="9EB0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542EC"/>
    <w:multiLevelType w:val="hybridMultilevel"/>
    <w:tmpl w:val="5024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B52E8"/>
    <w:multiLevelType w:val="hybridMultilevel"/>
    <w:tmpl w:val="0C7AF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3A4E71"/>
    <w:multiLevelType w:val="hybridMultilevel"/>
    <w:tmpl w:val="FF82C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137F87"/>
    <w:multiLevelType w:val="hybridMultilevel"/>
    <w:tmpl w:val="602E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00791"/>
    <w:multiLevelType w:val="multilevel"/>
    <w:tmpl w:val="D876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481F77"/>
    <w:multiLevelType w:val="multilevel"/>
    <w:tmpl w:val="B934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8"/>
  </w:num>
  <w:num w:numId="4">
    <w:abstractNumId w:val="18"/>
  </w:num>
  <w:num w:numId="5">
    <w:abstractNumId w:val="13"/>
  </w:num>
  <w:num w:numId="6">
    <w:abstractNumId w:val="21"/>
  </w:num>
  <w:num w:numId="7">
    <w:abstractNumId w:val="11"/>
  </w:num>
  <w:num w:numId="8">
    <w:abstractNumId w:val="14"/>
  </w:num>
  <w:num w:numId="9">
    <w:abstractNumId w:val="5"/>
  </w:num>
  <w:num w:numId="10">
    <w:abstractNumId w:val="20"/>
  </w:num>
  <w:num w:numId="11">
    <w:abstractNumId w:val="7"/>
  </w:num>
  <w:num w:numId="12">
    <w:abstractNumId w:val="16"/>
  </w:num>
  <w:num w:numId="13">
    <w:abstractNumId w:val="22"/>
  </w:num>
  <w:num w:numId="14">
    <w:abstractNumId w:val="23"/>
  </w:num>
  <w:num w:numId="15">
    <w:abstractNumId w:val="12"/>
  </w:num>
  <w:num w:numId="16">
    <w:abstractNumId w:val="25"/>
  </w:num>
  <w:num w:numId="17">
    <w:abstractNumId w:val="2"/>
  </w:num>
  <w:num w:numId="18">
    <w:abstractNumId w:val="10"/>
  </w:num>
  <w:num w:numId="19">
    <w:abstractNumId w:val="17"/>
  </w:num>
  <w:num w:numId="20">
    <w:abstractNumId w:val="24"/>
  </w:num>
  <w:num w:numId="21">
    <w:abstractNumId w:val="6"/>
  </w:num>
  <w:num w:numId="22">
    <w:abstractNumId w:val="3"/>
  </w:num>
  <w:num w:numId="23">
    <w:abstractNumId w:val="19"/>
  </w:num>
  <w:num w:numId="24">
    <w:abstractNumId w:val="9"/>
  </w:num>
  <w:num w:numId="25">
    <w:abstractNumId w:val="1"/>
  </w:num>
  <w:num w:numId="26">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1D"/>
    <w:rsid w:val="00000062"/>
    <w:rsid w:val="00001603"/>
    <w:rsid w:val="00002470"/>
    <w:rsid w:val="00004BD8"/>
    <w:rsid w:val="00011928"/>
    <w:rsid w:val="00032103"/>
    <w:rsid w:val="00033B49"/>
    <w:rsid w:val="00040616"/>
    <w:rsid w:val="00041D2C"/>
    <w:rsid w:val="00052C90"/>
    <w:rsid w:val="0005468D"/>
    <w:rsid w:val="00054F39"/>
    <w:rsid w:val="0006070D"/>
    <w:rsid w:val="000627D2"/>
    <w:rsid w:val="00063DE0"/>
    <w:rsid w:val="00071536"/>
    <w:rsid w:val="00072321"/>
    <w:rsid w:val="00076D24"/>
    <w:rsid w:val="000773DA"/>
    <w:rsid w:val="00093A8E"/>
    <w:rsid w:val="00094145"/>
    <w:rsid w:val="000A58CB"/>
    <w:rsid w:val="000B064A"/>
    <w:rsid w:val="000B1137"/>
    <w:rsid w:val="000B422B"/>
    <w:rsid w:val="000B6FE9"/>
    <w:rsid w:val="000D34E0"/>
    <w:rsid w:val="000E1F87"/>
    <w:rsid w:val="000E684D"/>
    <w:rsid w:val="000F0C7B"/>
    <w:rsid w:val="000F2A1E"/>
    <w:rsid w:val="00100184"/>
    <w:rsid w:val="00103396"/>
    <w:rsid w:val="0010505D"/>
    <w:rsid w:val="00117207"/>
    <w:rsid w:val="001203F0"/>
    <w:rsid w:val="00131B1A"/>
    <w:rsid w:val="0013542A"/>
    <w:rsid w:val="001404C9"/>
    <w:rsid w:val="00142842"/>
    <w:rsid w:val="00142986"/>
    <w:rsid w:val="00145C88"/>
    <w:rsid w:val="00151557"/>
    <w:rsid w:val="00154B23"/>
    <w:rsid w:val="00157F15"/>
    <w:rsid w:val="00177625"/>
    <w:rsid w:val="00180942"/>
    <w:rsid w:val="00180E55"/>
    <w:rsid w:val="00181C2E"/>
    <w:rsid w:val="0019399F"/>
    <w:rsid w:val="00195B4F"/>
    <w:rsid w:val="0019637E"/>
    <w:rsid w:val="001A0F4E"/>
    <w:rsid w:val="001A4D1D"/>
    <w:rsid w:val="001A5829"/>
    <w:rsid w:val="001A7DFB"/>
    <w:rsid w:val="001B1664"/>
    <w:rsid w:val="001C2928"/>
    <w:rsid w:val="001C40EE"/>
    <w:rsid w:val="001C7E77"/>
    <w:rsid w:val="001D3404"/>
    <w:rsid w:val="001D5FC0"/>
    <w:rsid w:val="001E05DC"/>
    <w:rsid w:val="001E33A4"/>
    <w:rsid w:val="001F09F2"/>
    <w:rsid w:val="001F0F75"/>
    <w:rsid w:val="001F6BB9"/>
    <w:rsid w:val="001F772F"/>
    <w:rsid w:val="00202BF2"/>
    <w:rsid w:val="00210E50"/>
    <w:rsid w:val="002152C4"/>
    <w:rsid w:val="002248C2"/>
    <w:rsid w:val="00224D74"/>
    <w:rsid w:val="00227AD4"/>
    <w:rsid w:val="00230B27"/>
    <w:rsid w:val="0023478F"/>
    <w:rsid w:val="0023600C"/>
    <w:rsid w:val="002370E2"/>
    <w:rsid w:val="00243531"/>
    <w:rsid w:val="0024400B"/>
    <w:rsid w:val="00244C59"/>
    <w:rsid w:val="00245726"/>
    <w:rsid w:val="00247CE4"/>
    <w:rsid w:val="002617E8"/>
    <w:rsid w:val="0026517B"/>
    <w:rsid w:val="00265D3D"/>
    <w:rsid w:val="002833CE"/>
    <w:rsid w:val="002978FE"/>
    <w:rsid w:val="002A1CD7"/>
    <w:rsid w:val="002B55D3"/>
    <w:rsid w:val="002B6EDE"/>
    <w:rsid w:val="002B7B26"/>
    <w:rsid w:val="002D0111"/>
    <w:rsid w:val="002D0D49"/>
    <w:rsid w:val="002D3A6F"/>
    <w:rsid w:val="002E74DF"/>
    <w:rsid w:val="002F3778"/>
    <w:rsid w:val="002F4648"/>
    <w:rsid w:val="00306194"/>
    <w:rsid w:val="00307066"/>
    <w:rsid w:val="00313C97"/>
    <w:rsid w:val="00313D3F"/>
    <w:rsid w:val="00317C11"/>
    <w:rsid w:val="003302C9"/>
    <w:rsid w:val="00337AB0"/>
    <w:rsid w:val="003409D9"/>
    <w:rsid w:val="00357272"/>
    <w:rsid w:val="00362BAE"/>
    <w:rsid w:val="0037200D"/>
    <w:rsid w:val="00380716"/>
    <w:rsid w:val="0038189B"/>
    <w:rsid w:val="003821F7"/>
    <w:rsid w:val="00385A9B"/>
    <w:rsid w:val="00390B83"/>
    <w:rsid w:val="00395175"/>
    <w:rsid w:val="00397944"/>
    <w:rsid w:val="003A0364"/>
    <w:rsid w:val="003A0841"/>
    <w:rsid w:val="003A173A"/>
    <w:rsid w:val="003A4345"/>
    <w:rsid w:val="003A43EB"/>
    <w:rsid w:val="003B1662"/>
    <w:rsid w:val="003C0905"/>
    <w:rsid w:val="003D005B"/>
    <w:rsid w:val="003D5655"/>
    <w:rsid w:val="003D716C"/>
    <w:rsid w:val="003E037D"/>
    <w:rsid w:val="003E4163"/>
    <w:rsid w:val="003E624F"/>
    <w:rsid w:val="003E7BB8"/>
    <w:rsid w:val="003F129F"/>
    <w:rsid w:val="003F4351"/>
    <w:rsid w:val="003F59DF"/>
    <w:rsid w:val="00400EA7"/>
    <w:rsid w:val="00402748"/>
    <w:rsid w:val="004161AD"/>
    <w:rsid w:val="0042071E"/>
    <w:rsid w:val="004234AE"/>
    <w:rsid w:val="004253EC"/>
    <w:rsid w:val="00444129"/>
    <w:rsid w:val="00447D29"/>
    <w:rsid w:val="0045013F"/>
    <w:rsid w:val="0045237F"/>
    <w:rsid w:val="00457A80"/>
    <w:rsid w:val="004811A8"/>
    <w:rsid w:val="00481F40"/>
    <w:rsid w:val="00483C05"/>
    <w:rsid w:val="00484538"/>
    <w:rsid w:val="0049217F"/>
    <w:rsid w:val="004A3C6E"/>
    <w:rsid w:val="004C2082"/>
    <w:rsid w:val="004C291C"/>
    <w:rsid w:val="004C2927"/>
    <w:rsid w:val="004C35D5"/>
    <w:rsid w:val="004C7138"/>
    <w:rsid w:val="004E0A1D"/>
    <w:rsid w:val="004F10DD"/>
    <w:rsid w:val="004F228B"/>
    <w:rsid w:val="00506131"/>
    <w:rsid w:val="005077AE"/>
    <w:rsid w:val="00512470"/>
    <w:rsid w:val="005144AA"/>
    <w:rsid w:val="005154CE"/>
    <w:rsid w:val="00520748"/>
    <w:rsid w:val="0052222E"/>
    <w:rsid w:val="00523E69"/>
    <w:rsid w:val="00525050"/>
    <w:rsid w:val="00527C77"/>
    <w:rsid w:val="005317BA"/>
    <w:rsid w:val="005324FB"/>
    <w:rsid w:val="005351AB"/>
    <w:rsid w:val="005351F7"/>
    <w:rsid w:val="00540504"/>
    <w:rsid w:val="00555E83"/>
    <w:rsid w:val="00560A9C"/>
    <w:rsid w:val="0057557E"/>
    <w:rsid w:val="00577DB4"/>
    <w:rsid w:val="005846E1"/>
    <w:rsid w:val="0058692B"/>
    <w:rsid w:val="005934BE"/>
    <w:rsid w:val="005A2B63"/>
    <w:rsid w:val="005A761D"/>
    <w:rsid w:val="005C1151"/>
    <w:rsid w:val="005D0CD9"/>
    <w:rsid w:val="005D6F3C"/>
    <w:rsid w:val="005E2A33"/>
    <w:rsid w:val="005E371C"/>
    <w:rsid w:val="005E3852"/>
    <w:rsid w:val="005E53A5"/>
    <w:rsid w:val="005F4DD7"/>
    <w:rsid w:val="005F628D"/>
    <w:rsid w:val="00604B6B"/>
    <w:rsid w:val="00605A4C"/>
    <w:rsid w:val="0060681A"/>
    <w:rsid w:val="0061133D"/>
    <w:rsid w:val="00611468"/>
    <w:rsid w:val="00611A97"/>
    <w:rsid w:val="00611E6D"/>
    <w:rsid w:val="006165D3"/>
    <w:rsid w:val="00617C49"/>
    <w:rsid w:val="00621CEE"/>
    <w:rsid w:val="00622288"/>
    <w:rsid w:val="00627ED8"/>
    <w:rsid w:val="00630196"/>
    <w:rsid w:val="00637A53"/>
    <w:rsid w:val="00644AE3"/>
    <w:rsid w:val="00652602"/>
    <w:rsid w:val="006603D0"/>
    <w:rsid w:val="00664CFC"/>
    <w:rsid w:val="006654E8"/>
    <w:rsid w:val="0067114B"/>
    <w:rsid w:val="00687F9E"/>
    <w:rsid w:val="006A311F"/>
    <w:rsid w:val="006A7743"/>
    <w:rsid w:val="006B590F"/>
    <w:rsid w:val="006B7A5E"/>
    <w:rsid w:val="006C49E6"/>
    <w:rsid w:val="006D338C"/>
    <w:rsid w:val="006E151A"/>
    <w:rsid w:val="006E17D8"/>
    <w:rsid w:val="006E3101"/>
    <w:rsid w:val="006E3AC5"/>
    <w:rsid w:val="006E6B74"/>
    <w:rsid w:val="006F2EC6"/>
    <w:rsid w:val="006F6096"/>
    <w:rsid w:val="006F7F18"/>
    <w:rsid w:val="00703E59"/>
    <w:rsid w:val="00704882"/>
    <w:rsid w:val="00710DF4"/>
    <w:rsid w:val="00710EEB"/>
    <w:rsid w:val="007129B1"/>
    <w:rsid w:val="00715156"/>
    <w:rsid w:val="00721EB9"/>
    <w:rsid w:val="0072549D"/>
    <w:rsid w:val="00725B07"/>
    <w:rsid w:val="007263E7"/>
    <w:rsid w:val="00731F1D"/>
    <w:rsid w:val="0073779F"/>
    <w:rsid w:val="00743D54"/>
    <w:rsid w:val="00755133"/>
    <w:rsid w:val="00755E84"/>
    <w:rsid w:val="00756322"/>
    <w:rsid w:val="007566C6"/>
    <w:rsid w:val="00757279"/>
    <w:rsid w:val="0075747C"/>
    <w:rsid w:val="007648C9"/>
    <w:rsid w:val="00765F65"/>
    <w:rsid w:val="00786B82"/>
    <w:rsid w:val="00786FBA"/>
    <w:rsid w:val="0079165C"/>
    <w:rsid w:val="00791BC2"/>
    <w:rsid w:val="007925D4"/>
    <w:rsid w:val="0079699D"/>
    <w:rsid w:val="007A03BF"/>
    <w:rsid w:val="007B139E"/>
    <w:rsid w:val="007B239A"/>
    <w:rsid w:val="007B50A1"/>
    <w:rsid w:val="007C61DF"/>
    <w:rsid w:val="007C7398"/>
    <w:rsid w:val="007D3AE8"/>
    <w:rsid w:val="007D4C03"/>
    <w:rsid w:val="007D5783"/>
    <w:rsid w:val="007D5EB9"/>
    <w:rsid w:val="007D7079"/>
    <w:rsid w:val="007E0C54"/>
    <w:rsid w:val="007E281F"/>
    <w:rsid w:val="007F43AB"/>
    <w:rsid w:val="007F5952"/>
    <w:rsid w:val="007F6BAA"/>
    <w:rsid w:val="007F6C78"/>
    <w:rsid w:val="0080017A"/>
    <w:rsid w:val="008051DD"/>
    <w:rsid w:val="00805BF3"/>
    <w:rsid w:val="00812D7C"/>
    <w:rsid w:val="008169D6"/>
    <w:rsid w:val="0082386B"/>
    <w:rsid w:val="00824C27"/>
    <w:rsid w:val="0082687B"/>
    <w:rsid w:val="008303C8"/>
    <w:rsid w:val="00835518"/>
    <w:rsid w:val="008361E7"/>
    <w:rsid w:val="008446AF"/>
    <w:rsid w:val="008447DA"/>
    <w:rsid w:val="008464E2"/>
    <w:rsid w:val="008530BF"/>
    <w:rsid w:val="00855361"/>
    <w:rsid w:val="00862B71"/>
    <w:rsid w:val="0086741B"/>
    <w:rsid w:val="00875080"/>
    <w:rsid w:val="008809AB"/>
    <w:rsid w:val="0088510C"/>
    <w:rsid w:val="008A015E"/>
    <w:rsid w:val="008A1B99"/>
    <w:rsid w:val="008A1F7F"/>
    <w:rsid w:val="008A5809"/>
    <w:rsid w:val="008A7324"/>
    <w:rsid w:val="008B41B0"/>
    <w:rsid w:val="008B5C3D"/>
    <w:rsid w:val="008B692F"/>
    <w:rsid w:val="008D07C3"/>
    <w:rsid w:val="008F6C0E"/>
    <w:rsid w:val="0090023E"/>
    <w:rsid w:val="00901BB4"/>
    <w:rsid w:val="0090312D"/>
    <w:rsid w:val="00903B1A"/>
    <w:rsid w:val="00904F8D"/>
    <w:rsid w:val="00906EB4"/>
    <w:rsid w:val="00907AC8"/>
    <w:rsid w:val="00917E92"/>
    <w:rsid w:val="009213FD"/>
    <w:rsid w:val="0092290D"/>
    <w:rsid w:val="00942950"/>
    <w:rsid w:val="00945813"/>
    <w:rsid w:val="00946AC8"/>
    <w:rsid w:val="009657F8"/>
    <w:rsid w:val="0096755A"/>
    <w:rsid w:val="0097295D"/>
    <w:rsid w:val="00973D4B"/>
    <w:rsid w:val="0098103C"/>
    <w:rsid w:val="009814C2"/>
    <w:rsid w:val="00981AA9"/>
    <w:rsid w:val="00993FE1"/>
    <w:rsid w:val="0099525D"/>
    <w:rsid w:val="009A373F"/>
    <w:rsid w:val="009A4AC4"/>
    <w:rsid w:val="009A74BD"/>
    <w:rsid w:val="009B5911"/>
    <w:rsid w:val="009B62C7"/>
    <w:rsid w:val="009B682F"/>
    <w:rsid w:val="009C4186"/>
    <w:rsid w:val="009C52D0"/>
    <w:rsid w:val="009D5160"/>
    <w:rsid w:val="009E2278"/>
    <w:rsid w:val="009E243D"/>
    <w:rsid w:val="009E768A"/>
    <w:rsid w:val="009E7A4E"/>
    <w:rsid w:val="009F19B0"/>
    <w:rsid w:val="009F535D"/>
    <w:rsid w:val="00A16A55"/>
    <w:rsid w:val="00A20C54"/>
    <w:rsid w:val="00A2316A"/>
    <w:rsid w:val="00A2685E"/>
    <w:rsid w:val="00A26F3A"/>
    <w:rsid w:val="00A316AE"/>
    <w:rsid w:val="00A31BFC"/>
    <w:rsid w:val="00A32AC5"/>
    <w:rsid w:val="00A35228"/>
    <w:rsid w:val="00A3722E"/>
    <w:rsid w:val="00A41245"/>
    <w:rsid w:val="00A4342E"/>
    <w:rsid w:val="00A455E4"/>
    <w:rsid w:val="00A5088C"/>
    <w:rsid w:val="00A51EBF"/>
    <w:rsid w:val="00A64F86"/>
    <w:rsid w:val="00A65C8B"/>
    <w:rsid w:val="00A748E4"/>
    <w:rsid w:val="00A773F7"/>
    <w:rsid w:val="00A77733"/>
    <w:rsid w:val="00A822E4"/>
    <w:rsid w:val="00A82536"/>
    <w:rsid w:val="00A826FF"/>
    <w:rsid w:val="00A85202"/>
    <w:rsid w:val="00A9261A"/>
    <w:rsid w:val="00A94122"/>
    <w:rsid w:val="00AA0988"/>
    <w:rsid w:val="00AB4876"/>
    <w:rsid w:val="00AB54DF"/>
    <w:rsid w:val="00AB5CDC"/>
    <w:rsid w:val="00AC605D"/>
    <w:rsid w:val="00AD3221"/>
    <w:rsid w:val="00AE211E"/>
    <w:rsid w:val="00AE51D0"/>
    <w:rsid w:val="00AF26C8"/>
    <w:rsid w:val="00B0523F"/>
    <w:rsid w:val="00B13CED"/>
    <w:rsid w:val="00B179B7"/>
    <w:rsid w:val="00B3070F"/>
    <w:rsid w:val="00B30D89"/>
    <w:rsid w:val="00B3190A"/>
    <w:rsid w:val="00B47265"/>
    <w:rsid w:val="00B505F7"/>
    <w:rsid w:val="00B65070"/>
    <w:rsid w:val="00B71AF2"/>
    <w:rsid w:val="00B77EE6"/>
    <w:rsid w:val="00B84DFC"/>
    <w:rsid w:val="00B904BF"/>
    <w:rsid w:val="00B927E4"/>
    <w:rsid w:val="00BA3B95"/>
    <w:rsid w:val="00BA5C9B"/>
    <w:rsid w:val="00BA7BFE"/>
    <w:rsid w:val="00BC09E7"/>
    <w:rsid w:val="00BD6E22"/>
    <w:rsid w:val="00BE4C12"/>
    <w:rsid w:val="00BE6792"/>
    <w:rsid w:val="00BE6B7F"/>
    <w:rsid w:val="00BE6F52"/>
    <w:rsid w:val="00BF160E"/>
    <w:rsid w:val="00BF3D68"/>
    <w:rsid w:val="00BF7B13"/>
    <w:rsid w:val="00C046BA"/>
    <w:rsid w:val="00C06BAD"/>
    <w:rsid w:val="00C10EEC"/>
    <w:rsid w:val="00C14F01"/>
    <w:rsid w:val="00C17683"/>
    <w:rsid w:val="00C207E8"/>
    <w:rsid w:val="00C22B05"/>
    <w:rsid w:val="00C24729"/>
    <w:rsid w:val="00C369EE"/>
    <w:rsid w:val="00C529C4"/>
    <w:rsid w:val="00C614D5"/>
    <w:rsid w:val="00C617A9"/>
    <w:rsid w:val="00C734CC"/>
    <w:rsid w:val="00C73E94"/>
    <w:rsid w:val="00C9220D"/>
    <w:rsid w:val="00C95270"/>
    <w:rsid w:val="00CB143A"/>
    <w:rsid w:val="00CB4198"/>
    <w:rsid w:val="00CB559B"/>
    <w:rsid w:val="00CC386A"/>
    <w:rsid w:val="00CC6EEA"/>
    <w:rsid w:val="00CD0EDF"/>
    <w:rsid w:val="00CD3A64"/>
    <w:rsid w:val="00CD570D"/>
    <w:rsid w:val="00CE3507"/>
    <w:rsid w:val="00CE4BA9"/>
    <w:rsid w:val="00CF2BBD"/>
    <w:rsid w:val="00CF343C"/>
    <w:rsid w:val="00CF47B5"/>
    <w:rsid w:val="00CF7AAB"/>
    <w:rsid w:val="00D00024"/>
    <w:rsid w:val="00D05302"/>
    <w:rsid w:val="00D077B9"/>
    <w:rsid w:val="00D2124A"/>
    <w:rsid w:val="00D218E4"/>
    <w:rsid w:val="00D2257F"/>
    <w:rsid w:val="00D301D4"/>
    <w:rsid w:val="00D3258C"/>
    <w:rsid w:val="00D35084"/>
    <w:rsid w:val="00D359DF"/>
    <w:rsid w:val="00D37D44"/>
    <w:rsid w:val="00D42F59"/>
    <w:rsid w:val="00D50541"/>
    <w:rsid w:val="00D51000"/>
    <w:rsid w:val="00D5520D"/>
    <w:rsid w:val="00D66201"/>
    <w:rsid w:val="00D71476"/>
    <w:rsid w:val="00D7194E"/>
    <w:rsid w:val="00D729FA"/>
    <w:rsid w:val="00D7453F"/>
    <w:rsid w:val="00D74954"/>
    <w:rsid w:val="00D851D6"/>
    <w:rsid w:val="00D908A1"/>
    <w:rsid w:val="00D92B4B"/>
    <w:rsid w:val="00D92B7D"/>
    <w:rsid w:val="00D948D5"/>
    <w:rsid w:val="00D96AF1"/>
    <w:rsid w:val="00DB27E1"/>
    <w:rsid w:val="00DB3D5A"/>
    <w:rsid w:val="00DC2874"/>
    <w:rsid w:val="00DC7432"/>
    <w:rsid w:val="00DD0F3A"/>
    <w:rsid w:val="00DD7524"/>
    <w:rsid w:val="00DE04D8"/>
    <w:rsid w:val="00DE2751"/>
    <w:rsid w:val="00DE64DE"/>
    <w:rsid w:val="00DF0F81"/>
    <w:rsid w:val="00DF23B4"/>
    <w:rsid w:val="00DF65AC"/>
    <w:rsid w:val="00E20511"/>
    <w:rsid w:val="00E22641"/>
    <w:rsid w:val="00E24A8E"/>
    <w:rsid w:val="00E25089"/>
    <w:rsid w:val="00E26E8C"/>
    <w:rsid w:val="00E344D7"/>
    <w:rsid w:val="00E351AA"/>
    <w:rsid w:val="00E35800"/>
    <w:rsid w:val="00E41570"/>
    <w:rsid w:val="00E54A26"/>
    <w:rsid w:val="00E55168"/>
    <w:rsid w:val="00E65140"/>
    <w:rsid w:val="00E679EA"/>
    <w:rsid w:val="00E70F17"/>
    <w:rsid w:val="00E72356"/>
    <w:rsid w:val="00E72A69"/>
    <w:rsid w:val="00E72DE1"/>
    <w:rsid w:val="00E844C2"/>
    <w:rsid w:val="00E90529"/>
    <w:rsid w:val="00E923CA"/>
    <w:rsid w:val="00E95D7D"/>
    <w:rsid w:val="00E95F3B"/>
    <w:rsid w:val="00EA4167"/>
    <w:rsid w:val="00EA7C18"/>
    <w:rsid w:val="00EF3DAD"/>
    <w:rsid w:val="00EF6BAA"/>
    <w:rsid w:val="00F01526"/>
    <w:rsid w:val="00F10F0A"/>
    <w:rsid w:val="00F173C1"/>
    <w:rsid w:val="00F174C5"/>
    <w:rsid w:val="00F17EA6"/>
    <w:rsid w:val="00F244F1"/>
    <w:rsid w:val="00F353C4"/>
    <w:rsid w:val="00F36B9E"/>
    <w:rsid w:val="00F4273D"/>
    <w:rsid w:val="00F42FF2"/>
    <w:rsid w:val="00F47EA0"/>
    <w:rsid w:val="00F54F60"/>
    <w:rsid w:val="00F70B24"/>
    <w:rsid w:val="00F80225"/>
    <w:rsid w:val="00F80AEE"/>
    <w:rsid w:val="00F812BA"/>
    <w:rsid w:val="00F821E0"/>
    <w:rsid w:val="00F8608C"/>
    <w:rsid w:val="00F91879"/>
    <w:rsid w:val="00F9193D"/>
    <w:rsid w:val="00F9366F"/>
    <w:rsid w:val="00FA4806"/>
    <w:rsid w:val="00FA4C59"/>
    <w:rsid w:val="00FB68D9"/>
    <w:rsid w:val="00FB76F4"/>
    <w:rsid w:val="00FC4CB1"/>
    <w:rsid w:val="00FC5D44"/>
    <w:rsid w:val="00FC7275"/>
    <w:rsid w:val="00FD719D"/>
    <w:rsid w:val="00FE0E58"/>
    <w:rsid w:val="00FE10E9"/>
    <w:rsid w:val="00FE466A"/>
    <w:rsid w:val="00FF199D"/>
    <w:rsid w:val="00FF5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BD8E52"/>
  <w15:docId w15:val="{A462D5B9-16E7-461B-AD69-5A885212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61D"/>
  </w:style>
  <w:style w:type="paragraph" w:styleId="Heading1">
    <w:name w:val="heading 1"/>
    <w:basedOn w:val="Normal"/>
    <w:next w:val="Normal"/>
    <w:link w:val="Heading1Char"/>
    <w:uiPriority w:val="9"/>
    <w:qFormat/>
    <w:rsid w:val="005A761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295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295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95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95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95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95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95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295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1D"/>
    <w:pPr>
      <w:ind w:left="720"/>
      <w:contextualSpacing/>
    </w:pPr>
  </w:style>
  <w:style w:type="character" w:styleId="Hyperlink">
    <w:name w:val="Hyperlink"/>
    <w:basedOn w:val="DefaultParagraphFont"/>
    <w:uiPriority w:val="99"/>
    <w:unhideWhenUsed/>
    <w:rsid w:val="005A761D"/>
    <w:rPr>
      <w:color w:val="0000FF" w:themeColor="hyperlink"/>
      <w:u w:val="single"/>
    </w:rPr>
  </w:style>
  <w:style w:type="paragraph" w:styleId="Footer">
    <w:name w:val="footer"/>
    <w:basedOn w:val="Normal"/>
    <w:link w:val="FooterChar"/>
    <w:uiPriority w:val="99"/>
    <w:unhideWhenUsed/>
    <w:rsid w:val="005A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1D"/>
  </w:style>
  <w:style w:type="character" w:customStyle="1" w:styleId="apple-converted-space">
    <w:name w:val="apple-converted-space"/>
    <w:basedOn w:val="DefaultParagraphFont"/>
    <w:rsid w:val="005A761D"/>
  </w:style>
  <w:style w:type="paragraph" w:styleId="NormalWeb">
    <w:name w:val="Normal (Web)"/>
    <w:basedOn w:val="Normal"/>
    <w:uiPriority w:val="99"/>
    <w:unhideWhenUsed/>
    <w:rsid w:val="005A7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A761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A761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761D"/>
    <w:pPr>
      <w:outlineLvl w:val="9"/>
    </w:pPr>
    <w:rPr>
      <w:lang w:eastAsia="ja-JP"/>
    </w:rPr>
  </w:style>
  <w:style w:type="paragraph" w:styleId="BalloonText">
    <w:name w:val="Balloon Text"/>
    <w:basedOn w:val="Normal"/>
    <w:link w:val="BalloonTextChar"/>
    <w:uiPriority w:val="99"/>
    <w:semiHidden/>
    <w:unhideWhenUsed/>
    <w:rsid w:val="005A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1D"/>
    <w:rPr>
      <w:rFonts w:ascii="Tahoma" w:hAnsi="Tahoma" w:cs="Tahoma"/>
      <w:sz w:val="16"/>
      <w:szCs w:val="16"/>
    </w:rPr>
  </w:style>
  <w:style w:type="paragraph" w:styleId="TOC2">
    <w:name w:val="toc 2"/>
    <w:basedOn w:val="Normal"/>
    <w:next w:val="Normal"/>
    <w:autoRedefine/>
    <w:uiPriority w:val="39"/>
    <w:unhideWhenUsed/>
    <w:qFormat/>
    <w:rsid w:val="005A761D"/>
    <w:pPr>
      <w:spacing w:after="0"/>
      <w:ind w:left="220"/>
    </w:pPr>
    <w:rPr>
      <w:b/>
    </w:rPr>
  </w:style>
  <w:style w:type="paragraph" w:styleId="TOC1">
    <w:name w:val="toc 1"/>
    <w:basedOn w:val="Normal"/>
    <w:next w:val="Normal"/>
    <w:autoRedefine/>
    <w:uiPriority w:val="39"/>
    <w:unhideWhenUsed/>
    <w:qFormat/>
    <w:rsid w:val="005A761D"/>
    <w:pPr>
      <w:spacing w:before="120" w:after="0"/>
    </w:pPr>
    <w:rPr>
      <w:b/>
      <w:sz w:val="24"/>
      <w:szCs w:val="24"/>
    </w:rPr>
  </w:style>
  <w:style w:type="paragraph" w:styleId="TOC3">
    <w:name w:val="toc 3"/>
    <w:basedOn w:val="Normal"/>
    <w:next w:val="Normal"/>
    <w:autoRedefine/>
    <w:uiPriority w:val="39"/>
    <w:unhideWhenUsed/>
    <w:qFormat/>
    <w:rsid w:val="005A761D"/>
    <w:pPr>
      <w:spacing w:after="0"/>
      <w:ind w:left="440"/>
    </w:pPr>
  </w:style>
  <w:style w:type="paragraph" w:styleId="Header">
    <w:name w:val="header"/>
    <w:basedOn w:val="Normal"/>
    <w:link w:val="HeaderChar"/>
    <w:uiPriority w:val="99"/>
    <w:unhideWhenUsed/>
    <w:rsid w:val="005A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1D"/>
  </w:style>
  <w:style w:type="table" w:styleId="TableGrid">
    <w:name w:val="Table Grid"/>
    <w:basedOn w:val="TableNormal"/>
    <w:uiPriority w:val="59"/>
    <w:rsid w:val="000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29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29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29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29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29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29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29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295D"/>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2B55D3"/>
    <w:pPr>
      <w:spacing w:after="0" w:line="240" w:lineRule="auto"/>
    </w:pPr>
  </w:style>
  <w:style w:type="character" w:styleId="FollowedHyperlink">
    <w:name w:val="FollowedHyperlink"/>
    <w:basedOn w:val="DefaultParagraphFont"/>
    <w:uiPriority w:val="99"/>
    <w:semiHidden/>
    <w:unhideWhenUsed/>
    <w:rsid w:val="00BA7BFE"/>
    <w:rPr>
      <w:color w:val="800080" w:themeColor="followedHyperlink"/>
      <w:u w:val="single"/>
    </w:rPr>
  </w:style>
  <w:style w:type="paragraph" w:styleId="Caption">
    <w:name w:val="caption"/>
    <w:basedOn w:val="Normal"/>
    <w:next w:val="Normal"/>
    <w:uiPriority w:val="35"/>
    <w:unhideWhenUsed/>
    <w:qFormat/>
    <w:rsid w:val="00CE3507"/>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CE3507"/>
    <w:rPr>
      <w:sz w:val="16"/>
      <w:szCs w:val="16"/>
    </w:rPr>
  </w:style>
  <w:style w:type="paragraph" w:styleId="CommentText">
    <w:name w:val="annotation text"/>
    <w:basedOn w:val="Normal"/>
    <w:link w:val="CommentTextChar"/>
    <w:uiPriority w:val="99"/>
    <w:unhideWhenUsed/>
    <w:rsid w:val="00CE3507"/>
    <w:pPr>
      <w:spacing w:line="240" w:lineRule="auto"/>
    </w:pPr>
    <w:rPr>
      <w:sz w:val="20"/>
      <w:szCs w:val="20"/>
    </w:rPr>
  </w:style>
  <w:style w:type="character" w:customStyle="1" w:styleId="CommentTextChar">
    <w:name w:val="Comment Text Char"/>
    <w:basedOn w:val="DefaultParagraphFont"/>
    <w:link w:val="CommentText"/>
    <w:uiPriority w:val="99"/>
    <w:rsid w:val="00CE3507"/>
    <w:rPr>
      <w:sz w:val="20"/>
      <w:szCs w:val="20"/>
    </w:rPr>
  </w:style>
  <w:style w:type="paragraph" w:styleId="TOC4">
    <w:name w:val="toc 4"/>
    <w:basedOn w:val="Normal"/>
    <w:next w:val="Normal"/>
    <w:autoRedefine/>
    <w:uiPriority w:val="39"/>
    <w:unhideWhenUsed/>
    <w:rsid w:val="00447D29"/>
    <w:pPr>
      <w:spacing w:after="0"/>
      <w:ind w:left="660"/>
    </w:pPr>
    <w:rPr>
      <w:sz w:val="20"/>
      <w:szCs w:val="20"/>
    </w:rPr>
  </w:style>
  <w:style w:type="paragraph" w:styleId="TOC5">
    <w:name w:val="toc 5"/>
    <w:basedOn w:val="Normal"/>
    <w:next w:val="Normal"/>
    <w:autoRedefine/>
    <w:uiPriority w:val="39"/>
    <w:unhideWhenUsed/>
    <w:rsid w:val="00447D29"/>
    <w:pPr>
      <w:spacing w:after="0"/>
      <w:ind w:left="880"/>
    </w:pPr>
    <w:rPr>
      <w:sz w:val="20"/>
      <w:szCs w:val="20"/>
    </w:rPr>
  </w:style>
  <w:style w:type="paragraph" w:styleId="TOC6">
    <w:name w:val="toc 6"/>
    <w:basedOn w:val="Normal"/>
    <w:next w:val="Normal"/>
    <w:autoRedefine/>
    <w:uiPriority w:val="39"/>
    <w:unhideWhenUsed/>
    <w:rsid w:val="00447D29"/>
    <w:pPr>
      <w:spacing w:after="0"/>
      <w:ind w:left="1100"/>
    </w:pPr>
    <w:rPr>
      <w:sz w:val="20"/>
      <w:szCs w:val="20"/>
    </w:rPr>
  </w:style>
  <w:style w:type="paragraph" w:styleId="TOC7">
    <w:name w:val="toc 7"/>
    <w:basedOn w:val="Normal"/>
    <w:next w:val="Normal"/>
    <w:autoRedefine/>
    <w:uiPriority w:val="39"/>
    <w:unhideWhenUsed/>
    <w:rsid w:val="00447D29"/>
    <w:pPr>
      <w:spacing w:after="0"/>
      <w:ind w:left="1320"/>
    </w:pPr>
    <w:rPr>
      <w:sz w:val="20"/>
      <w:szCs w:val="20"/>
    </w:rPr>
  </w:style>
  <w:style w:type="paragraph" w:styleId="TOC8">
    <w:name w:val="toc 8"/>
    <w:basedOn w:val="Normal"/>
    <w:next w:val="Normal"/>
    <w:autoRedefine/>
    <w:uiPriority w:val="39"/>
    <w:unhideWhenUsed/>
    <w:rsid w:val="00447D29"/>
    <w:pPr>
      <w:spacing w:after="0"/>
      <w:ind w:left="1540"/>
    </w:pPr>
    <w:rPr>
      <w:sz w:val="20"/>
      <w:szCs w:val="20"/>
    </w:rPr>
  </w:style>
  <w:style w:type="paragraph" w:styleId="TOC9">
    <w:name w:val="toc 9"/>
    <w:basedOn w:val="Normal"/>
    <w:next w:val="Normal"/>
    <w:autoRedefine/>
    <w:uiPriority w:val="39"/>
    <w:unhideWhenUsed/>
    <w:rsid w:val="00447D29"/>
    <w:pPr>
      <w:spacing w:after="0"/>
      <w:ind w:left="1760"/>
    </w:pPr>
    <w:rPr>
      <w:sz w:val="20"/>
      <w:szCs w:val="20"/>
    </w:rPr>
  </w:style>
  <w:style w:type="character" w:styleId="Strong">
    <w:name w:val="Strong"/>
    <w:basedOn w:val="DefaultParagraphFont"/>
    <w:uiPriority w:val="22"/>
    <w:qFormat/>
    <w:rsid w:val="001D5FC0"/>
    <w:rPr>
      <w:b/>
      <w:bCs/>
    </w:rPr>
  </w:style>
  <w:style w:type="character" w:styleId="HTMLCite">
    <w:name w:val="HTML Cite"/>
    <w:basedOn w:val="DefaultParagraphFont"/>
    <w:uiPriority w:val="99"/>
    <w:semiHidden/>
    <w:unhideWhenUsed/>
    <w:rsid w:val="001D5F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6585">
      <w:bodyDiv w:val="1"/>
      <w:marLeft w:val="0"/>
      <w:marRight w:val="0"/>
      <w:marTop w:val="0"/>
      <w:marBottom w:val="0"/>
      <w:divBdr>
        <w:top w:val="none" w:sz="0" w:space="0" w:color="auto"/>
        <w:left w:val="none" w:sz="0" w:space="0" w:color="auto"/>
        <w:bottom w:val="none" w:sz="0" w:space="0" w:color="auto"/>
        <w:right w:val="none" w:sz="0" w:space="0" w:color="auto"/>
      </w:divBdr>
      <w:divsChild>
        <w:div w:id="1361315968">
          <w:marLeft w:val="0"/>
          <w:marRight w:val="0"/>
          <w:marTop w:val="0"/>
          <w:marBottom w:val="0"/>
          <w:divBdr>
            <w:top w:val="none" w:sz="0" w:space="0" w:color="auto"/>
            <w:left w:val="none" w:sz="0" w:space="0" w:color="auto"/>
            <w:bottom w:val="none" w:sz="0" w:space="0" w:color="auto"/>
            <w:right w:val="none" w:sz="0" w:space="0" w:color="auto"/>
          </w:divBdr>
        </w:div>
        <w:div w:id="361637891">
          <w:marLeft w:val="0"/>
          <w:marRight w:val="0"/>
          <w:marTop w:val="0"/>
          <w:marBottom w:val="0"/>
          <w:divBdr>
            <w:top w:val="none" w:sz="0" w:space="0" w:color="auto"/>
            <w:left w:val="none" w:sz="0" w:space="0" w:color="auto"/>
            <w:bottom w:val="none" w:sz="0" w:space="0" w:color="auto"/>
            <w:right w:val="none" w:sz="0" w:space="0" w:color="auto"/>
          </w:divBdr>
        </w:div>
      </w:divsChild>
    </w:div>
    <w:div w:id="20278538">
      <w:bodyDiv w:val="1"/>
      <w:marLeft w:val="0"/>
      <w:marRight w:val="0"/>
      <w:marTop w:val="0"/>
      <w:marBottom w:val="0"/>
      <w:divBdr>
        <w:top w:val="none" w:sz="0" w:space="0" w:color="auto"/>
        <w:left w:val="none" w:sz="0" w:space="0" w:color="auto"/>
        <w:bottom w:val="none" w:sz="0" w:space="0" w:color="auto"/>
        <w:right w:val="none" w:sz="0" w:space="0" w:color="auto"/>
      </w:divBdr>
    </w:div>
    <w:div w:id="33358658">
      <w:bodyDiv w:val="1"/>
      <w:marLeft w:val="0"/>
      <w:marRight w:val="0"/>
      <w:marTop w:val="0"/>
      <w:marBottom w:val="0"/>
      <w:divBdr>
        <w:top w:val="none" w:sz="0" w:space="0" w:color="auto"/>
        <w:left w:val="none" w:sz="0" w:space="0" w:color="auto"/>
        <w:bottom w:val="none" w:sz="0" w:space="0" w:color="auto"/>
        <w:right w:val="none" w:sz="0" w:space="0" w:color="auto"/>
      </w:divBdr>
    </w:div>
    <w:div w:id="137575155">
      <w:bodyDiv w:val="1"/>
      <w:marLeft w:val="0"/>
      <w:marRight w:val="0"/>
      <w:marTop w:val="0"/>
      <w:marBottom w:val="0"/>
      <w:divBdr>
        <w:top w:val="none" w:sz="0" w:space="0" w:color="auto"/>
        <w:left w:val="none" w:sz="0" w:space="0" w:color="auto"/>
        <w:bottom w:val="none" w:sz="0" w:space="0" w:color="auto"/>
        <w:right w:val="none" w:sz="0" w:space="0" w:color="auto"/>
      </w:divBdr>
    </w:div>
    <w:div w:id="390158511">
      <w:bodyDiv w:val="1"/>
      <w:marLeft w:val="0"/>
      <w:marRight w:val="0"/>
      <w:marTop w:val="0"/>
      <w:marBottom w:val="0"/>
      <w:divBdr>
        <w:top w:val="none" w:sz="0" w:space="0" w:color="auto"/>
        <w:left w:val="none" w:sz="0" w:space="0" w:color="auto"/>
        <w:bottom w:val="none" w:sz="0" w:space="0" w:color="auto"/>
        <w:right w:val="none" w:sz="0" w:space="0" w:color="auto"/>
      </w:divBdr>
      <w:divsChild>
        <w:div w:id="2097095700">
          <w:marLeft w:val="0"/>
          <w:marRight w:val="0"/>
          <w:marTop w:val="0"/>
          <w:marBottom w:val="0"/>
          <w:divBdr>
            <w:top w:val="none" w:sz="0" w:space="0" w:color="auto"/>
            <w:left w:val="none" w:sz="0" w:space="0" w:color="auto"/>
            <w:bottom w:val="none" w:sz="0" w:space="0" w:color="auto"/>
            <w:right w:val="none" w:sz="0" w:space="0" w:color="auto"/>
          </w:divBdr>
          <w:divsChild>
            <w:div w:id="1071535907">
              <w:marLeft w:val="0"/>
              <w:marRight w:val="0"/>
              <w:marTop w:val="0"/>
              <w:marBottom w:val="0"/>
              <w:divBdr>
                <w:top w:val="none" w:sz="0" w:space="0" w:color="auto"/>
                <w:left w:val="none" w:sz="0" w:space="0" w:color="auto"/>
                <w:bottom w:val="none" w:sz="0" w:space="0" w:color="auto"/>
                <w:right w:val="none" w:sz="0" w:space="0" w:color="auto"/>
              </w:divBdr>
              <w:divsChild>
                <w:div w:id="4182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40012">
      <w:bodyDiv w:val="1"/>
      <w:marLeft w:val="0"/>
      <w:marRight w:val="0"/>
      <w:marTop w:val="0"/>
      <w:marBottom w:val="0"/>
      <w:divBdr>
        <w:top w:val="none" w:sz="0" w:space="0" w:color="auto"/>
        <w:left w:val="none" w:sz="0" w:space="0" w:color="auto"/>
        <w:bottom w:val="none" w:sz="0" w:space="0" w:color="auto"/>
        <w:right w:val="none" w:sz="0" w:space="0" w:color="auto"/>
      </w:divBdr>
    </w:div>
    <w:div w:id="393892858">
      <w:bodyDiv w:val="1"/>
      <w:marLeft w:val="0"/>
      <w:marRight w:val="0"/>
      <w:marTop w:val="0"/>
      <w:marBottom w:val="0"/>
      <w:divBdr>
        <w:top w:val="none" w:sz="0" w:space="0" w:color="auto"/>
        <w:left w:val="none" w:sz="0" w:space="0" w:color="auto"/>
        <w:bottom w:val="none" w:sz="0" w:space="0" w:color="auto"/>
        <w:right w:val="none" w:sz="0" w:space="0" w:color="auto"/>
      </w:divBdr>
      <w:divsChild>
        <w:div w:id="1059717234">
          <w:marLeft w:val="0"/>
          <w:marRight w:val="0"/>
          <w:marTop w:val="0"/>
          <w:marBottom w:val="0"/>
          <w:divBdr>
            <w:top w:val="none" w:sz="0" w:space="0" w:color="auto"/>
            <w:left w:val="none" w:sz="0" w:space="0" w:color="auto"/>
            <w:bottom w:val="none" w:sz="0" w:space="0" w:color="auto"/>
            <w:right w:val="none" w:sz="0" w:space="0" w:color="auto"/>
          </w:divBdr>
          <w:divsChild>
            <w:div w:id="53967075">
              <w:marLeft w:val="0"/>
              <w:marRight w:val="0"/>
              <w:marTop w:val="0"/>
              <w:marBottom w:val="0"/>
              <w:divBdr>
                <w:top w:val="none" w:sz="0" w:space="0" w:color="auto"/>
                <w:left w:val="none" w:sz="0" w:space="0" w:color="auto"/>
                <w:bottom w:val="none" w:sz="0" w:space="0" w:color="auto"/>
                <w:right w:val="none" w:sz="0" w:space="0" w:color="auto"/>
              </w:divBdr>
              <w:divsChild>
                <w:div w:id="290406081">
                  <w:marLeft w:val="0"/>
                  <w:marRight w:val="0"/>
                  <w:marTop w:val="0"/>
                  <w:marBottom w:val="0"/>
                  <w:divBdr>
                    <w:top w:val="none" w:sz="0" w:space="0" w:color="auto"/>
                    <w:left w:val="none" w:sz="0" w:space="0" w:color="auto"/>
                    <w:bottom w:val="none" w:sz="0" w:space="0" w:color="auto"/>
                    <w:right w:val="none" w:sz="0" w:space="0" w:color="auto"/>
                  </w:divBdr>
                  <w:divsChild>
                    <w:div w:id="14603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30985">
      <w:bodyDiv w:val="1"/>
      <w:marLeft w:val="0"/>
      <w:marRight w:val="0"/>
      <w:marTop w:val="0"/>
      <w:marBottom w:val="0"/>
      <w:divBdr>
        <w:top w:val="none" w:sz="0" w:space="0" w:color="auto"/>
        <w:left w:val="none" w:sz="0" w:space="0" w:color="auto"/>
        <w:bottom w:val="none" w:sz="0" w:space="0" w:color="auto"/>
        <w:right w:val="none" w:sz="0" w:space="0" w:color="auto"/>
      </w:divBdr>
    </w:div>
    <w:div w:id="431972617">
      <w:bodyDiv w:val="1"/>
      <w:marLeft w:val="0"/>
      <w:marRight w:val="0"/>
      <w:marTop w:val="0"/>
      <w:marBottom w:val="0"/>
      <w:divBdr>
        <w:top w:val="none" w:sz="0" w:space="0" w:color="auto"/>
        <w:left w:val="none" w:sz="0" w:space="0" w:color="auto"/>
        <w:bottom w:val="none" w:sz="0" w:space="0" w:color="auto"/>
        <w:right w:val="none" w:sz="0" w:space="0" w:color="auto"/>
      </w:divBdr>
    </w:div>
    <w:div w:id="451096783">
      <w:bodyDiv w:val="1"/>
      <w:marLeft w:val="0"/>
      <w:marRight w:val="0"/>
      <w:marTop w:val="0"/>
      <w:marBottom w:val="0"/>
      <w:divBdr>
        <w:top w:val="none" w:sz="0" w:space="0" w:color="auto"/>
        <w:left w:val="none" w:sz="0" w:space="0" w:color="auto"/>
        <w:bottom w:val="none" w:sz="0" w:space="0" w:color="auto"/>
        <w:right w:val="none" w:sz="0" w:space="0" w:color="auto"/>
      </w:divBdr>
    </w:div>
    <w:div w:id="463936549">
      <w:bodyDiv w:val="1"/>
      <w:marLeft w:val="0"/>
      <w:marRight w:val="0"/>
      <w:marTop w:val="0"/>
      <w:marBottom w:val="0"/>
      <w:divBdr>
        <w:top w:val="none" w:sz="0" w:space="0" w:color="auto"/>
        <w:left w:val="none" w:sz="0" w:space="0" w:color="auto"/>
        <w:bottom w:val="none" w:sz="0" w:space="0" w:color="auto"/>
        <w:right w:val="none" w:sz="0" w:space="0" w:color="auto"/>
      </w:divBdr>
      <w:divsChild>
        <w:div w:id="1876575571">
          <w:marLeft w:val="0"/>
          <w:marRight w:val="0"/>
          <w:marTop w:val="0"/>
          <w:marBottom w:val="0"/>
          <w:divBdr>
            <w:top w:val="none" w:sz="0" w:space="0" w:color="auto"/>
            <w:left w:val="none" w:sz="0" w:space="0" w:color="auto"/>
            <w:bottom w:val="none" w:sz="0" w:space="0" w:color="auto"/>
            <w:right w:val="none" w:sz="0" w:space="0" w:color="auto"/>
          </w:divBdr>
          <w:divsChild>
            <w:div w:id="94791073">
              <w:marLeft w:val="0"/>
              <w:marRight w:val="0"/>
              <w:marTop w:val="0"/>
              <w:marBottom w:val="0"/>
              <w:divBdr>
                <w:top w:val="none" w:sz="0" w:space="0" w:color="auto"/>
                <w:left w:val="none" w:sz="0" w:space="0" w:color="auto"/>
                <w:bottom w:val="none" w:sz="0" w:space="0" w:color="auto"/>
                <w:right w:val="none" w:sz="0" w:space="0" w:color="auto"/>
              </w:divBdr>
              <w:divsChild>
                <w:div w:id="4064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0573">
      <w:bodyDiv w:val="1"/>
      <w:marLeft w:val="0"/>
      <w:marRight w:val="0"/>
      <w:marTop w:val="0"/>
      <w:marBottom w:val="0"/>
      <w:divBdr>
        <w:top w:val="none" w:sz="0" w:space="0" w:color="auto"/>
        <w:left w:val="none" w:sz="0" w:space="0" w:color="auto"/>
        <w:bottom w:val="none" w:sz="0" w:space="0" w:color="auto"/>
        <w:right w:val="none" w:sz="0" w:space="0" w:color="auto"/>
      </w:divBdr>
    </w:div>
    <w:div w:id="503479521">
      <w:bodyDiv w:val="1"/>
      <w:marLeft w:val="0"/>
      <w:marRight w:val="0"/>
      <w:marTop w:val="0"/>
      <w:marBottom w:val="0"/>
      <w:divBdr>
        <w:top w:val="none" w:sz="0" w:space="0" w:color="auto"/>
        <w:left w:val="none" w:sz="0" w:space="0" w:color="auto"/>
        <w:bottom w:val="none" w:sz="0" w:space="0" w:color="auto"/>
        <w:right w:val="none" w:sz="0" w:space="0" w:color="auto"/>
      </w:divBdr>
    </w:div>
    <w:div w:id="710694857">
      <w:bodyDiv w:val="1"/>
      <w:marLeft w:val="0"/>
      <w:marRight w:val="0"/>
      <w:marTop w:val="0"/>
      <w:marBottom w:val="0"/>
      <w:divBdr>
        <w:top w:val="none" w:sz="0" w:space="0" w:color="auto"/>
        <w:left w:val="none" w:sz="0" w:space="0" w:color="auto"/>
        <w:bottom w:val="none" w:sz="0" w:space="0" w:color="auto"/>
        <w:right w:val="none" w:sz="0" w:space="0" w:color="auto"/>
      </w:divBdr>
    </w:div>
    <w:div w:id="741678650">
      <w:bodyDiv w:val="1"/>
      <w:marLeft w:val="0"/>
      <w:marRight w:val="0"/>
      <w:marTop w:val="0"/>
      <w:marBottom w:val="0"/>
      <w:divBdr>
        <w:top w:val="none" w:sz="0" w:space="0" w:color="auto"/>
        <w:left w:val="none" w:sz="0" w:space="0" w:color="auto"/>
        <w:bottom w:val="none" w:sz="0" w:space="0" w:color="auto"/>
        <w:right w:val="none" w:sz="0" w:space="0" w:color="auto"/>
      </w:divBdr>
    </w:div>
    <w:div w:id="801462725">
      <w:bodyDiv w:val="1"/>
      <w:marLeft w:val="0"/>
      <w:marRight w:val="0"/>
      <w:marTop w:val="0"/>
      <w:marBottom w:val="0"/>
      <w:divBdr>
        <w:top w:val="none" w:sz="0" w:space="0" w:color="auto"/>
        <w:left w:val="none" w:sz="0" w:space="0" w:color="auto"/>
        <w:bottom w:val="none" w:sz="0" w:space="0" w:color="auto"/>
        <w:right w:val="none" w:sz="0" w:space="0" w:color="auto"/>
      </w:divBdr>
      <w:divsChild>
        <w:div w:id="107895821">
          <w:marLeft w:val="0"/>
          <w:marRight w:val="0"/>
          <w:marTop w:val="0"/>
          <w:marBottom w:val="0"/>
          <w:divBdr>
            <w:top w:val="none" w:sz="0" w:space="0" w:color="auto"/>
            <w:left w:val="none" w:sz="0" w:space="0" w:color="auto"/>
            <w:bottom w:val="none" w:sz="0" w:space="0" w:color="auto"/>
            <w:right w:val="none" w:sz="0" w:space="0" w:color="auto"/>
          </w:divBdr>
        </w:div>
        <w:div w:id="1984503125">
          <w:marLeft w:val="0"/>
          <w:marRight w:val="0"/>
          <w:marTop w:val="0"/>
          <w:marBottom w:val="0"/>
          <w:divBdr>
            <w:top w:val="none" w:sz="0" w:space="0" w:color="auto"/>
            <w:left w:val="none" w:sz="0" w:space="0" w:color="auto"/>
            <w:bottom w:val="none" w:sz="0" w:space="0" w:color="auto"/>
            <w:right w:val="none" w:sz="0" w:space="0" w:color="auto"/>
          </w:divBdr>
        </w:div>
        <w:div w:id="1447848404">
          <w:marLeft w:val="0"/>
          <w:marRight w:val="0"/>
          <w:marTop w:val="0"/>
          <w:marBottom w:val="0"/>
          <w:divBdr>
            <w:top w:val="none" w:sz="0" w:space="0" w:color="auto"/>
            <w:left w:val="none" w:sz="0" w:space="0" w:color="auto"/>
            <w:bottom w:val="none" w:sz="0" w:space="0" w:color="auto"/>
            <w:right w:val="none" w:sz="0" w:space="0" w:color="auto"/>
          </w:divBdr>
        </w:div>
        <w:div w:id="400326543">
          <w:marLeft w:val="0"/>
          <w:marRight w:val="0"/>
          <w:marTop w:val="0"/>
          <w:marBottom w:val="0"/>
          <w:divBdr>
            <w:top w:val="none" w:sz="0" w:space="0" w:color="auto"/>
            <w:left w:val="none" w:sz="0" w:space="0" w:color="auto"/>
            <w:bottom w:val="none" w:sz="0" w:space="0" w:color="auto"/>
            <w:right w:val="none" w:sz="0" w:space="0" w:color="auto"/>
          </w:divBdr>
        </w:div>
        <w:div w:id="1097335138">
          <w:marLeft w:val="0"/>
          <w:marRight w:val="0"/>
          <w:marTop w:val="0"/>
          <w:marBottom w:val="0"/>
          <w:divBdr>
            <w:top w:val="none" w:sz="0" w:space="0" w:color="auto"/>
            <w:left w:val="none" w:sz="0" w:space="0" w:color="auto"/>
            <w:bottom w:val="none" w:sz="0" w:space="0" w:color="auto"/>
            <w:right w:val="none" w:sz="0" w:space="0" w:color="auto"/>
          </w:divBdr>
        </w:div>
        <w:div w:id="79303676">
          <w:marLeft w:val="0"/>
          <w:marRight w:val="0"/>
          <w:marTop w:val="0"/>
          <w:marBottom w:val="0"/>
          <w:divBdr>
            <w:top w:val="none" w:sz="0" w:space="0" w:color="auto"/>
            <w:left w:val="none" w:sz="0" w:space="0" w:color="auto"/>
            <w:bottom w:val="none" w:sz="0" w:space="0" w:color="auto"/>
            <w:right w:val="none" w:sz="0" w:space="0" w:color="auto"/>
          </w:divBdr>
        </w:div>
      </w:divsChild>
    </w:div>
    <w:div w:id="827789037">
      <w:bodyDiv w:val="1"/>
      <w:marLeft w:val="0"/>
      <w:marRight w:val="0"/>
      <w:marTop w:val="0"/>
      <w:marBottom w:val="0"/>
      <w:divBdr>
        <w:top w:val="none" w:sz="0" w:space="0" w:color="auto"/>
        <w:left w:val="none" w:sz="0" w:space="0" w:color="auto"/>
        <w:bottom w:val="none" w:sz="0" w:space="0" w:color="auto"/>
        <w:right w:val="none" w:sz="0" w:space="0" w:color="auto"/>
      </w:divBdr>
    </w:div>
    <w:div w:id="837112295">
      <w:bodyDiv w:val="1"/>
      <w:marLeft w:val="0"/>
      <w:marRight w:val="0"/>
      <w:marTop w:val="0"/>
      <w:marBottom w:val="0"/>
      <w:divBdr>
        <w:top w:val="none" w:sz="0" w:space="0" w:color="auto"/>
        <w:left w:val="none" w:sz="0" w:space="0" w:color="auto"/>
        <w:bottom w:val="none" w:sz="0" w:space="0" w:color="auto"/>
        <w:right w:val="none" w:sz="0" w:space="0" w:color="auto"/>
      </w:divBdr>
      <w:divsChild>
        <w:div w:id="1336612869">
          <w:marLeft w:val="0"/>
          <w:marRight w:val="0"/>
          <w:marTop w:val="0"/>
          <w:marBottom w:val="0"/>
          <w:divBdr>
            <w:top w:val="none" w:sz="0" w:space="0" w:color="auto"/>
            <w:left w:val="none" w:sz="0" w:space="0" w:color="auto"/>
            <w:bottom w:val="none" w:sz="0" w:space="0" w:color="auto"/>
            <w:right w:val="none" w:sz="0" w:space="0" w:color="auto"/>
          </w:divBdr>
        </w:div>
        <w:div w:id="76173843">
          <w:marLeft w:val="0"/>
          <w:marRight w:val="0"/>
          <w:marTop w:val="0"/>
          <w:marBottom w:val="0"/>
          <w:divBdr>
            <w:top w:val="none" w:sz="0" w:space="0" w:color="auto"/>
            <w:left w:val="none" w:sz="0" w:space="0" w:color="auto"/>
            <w:bottom w:val="none" w:sz="0" w:space="0" w:color="auto"/>
            <w:right w:val="none" w:sz="0" w:space="0" w:color="auto"/>
          </w:divBdr>
        </w:div>
        <w:div w:id="1440761970">
          <w:marLeft w:val="0"/>
          <w:marRight w:val="0"/>
          <w:marTop w:val="0"/>
          <w:marBottom w:val="0"/>
          <w:divBdr>
            <w:top w:val="none" w:sz="0" w:space="0" w:color="auto"/>
            <w:left w:val="none" w:sz="0" w:space="0" w:color="auto"/>
            <w:bottom w:val="none" w:sz="0" w:space="0" w:color="auto"/>
            <w:right w:val="none" w:sz="0" w:space="0" w:color="auto"/>
          </w:divBdr>
        </w:div>
        <w:div w:id="1298954703">
          <w:marLeft w:val="0"/>
          <w:marRight w:val="0"/>
          <w:marTop w:val="0"/>
          <w:marBottom w:val="0"/>
          <w:divBdr>
            <w:top w:val="none" w:sz="0" w:space="0" w:color="auto"/>
            <w:left w:val="none" w:sz="0" w:space="0" w:color="auto"/>
            <w:bottom w:val="none" w:sz="0" w:space="0" w:color="auto"/>
            <w:right w:val="none" w:sz="0" w:space="0" w:color="auto"/>
          </w:divBdr>
        </w:div>
        <w:div w:id="387798706">
          <w:marLeft w:val="0"/>
          <w:marRight w:val="0"/>
          <w:marTop w:val="0"/>
          <w:marBottom w:val="0"/>
          <w:divBdr>
            <w:top w:val="none" w:sz="0" w:space="0" w:color="auto"/>
            <w:left w:val="none" w:sz="0" w:space="0" w:color="auto"/>
            <w:bottom w:val="none" w:sz="0" w:space="0" w:color="auto"/>
            <w:right w:val="none" w:sz="0" w:space="0" w:color="auto"/>
          </w:divBdr>
        </w:div>
        <w:div w:id="223611732">
          <w:marLeft w:val="0"/>
          <w:marRight w:val="0"/>
          <w:marTop w:val="0"/>
          <w:marBottom w:val="0"/>
          <w:divBdr>
            <w:top w:val="none" w:sz="0" w:space="0" w:color="auto"/>
            <w:left w:val="none" w:sz="0" w:space="0" w:color="auto"/>
            <w:bottom w:val="none" w:sz="0" w:space="0" w:color="auto"/>
            <w:right w:val="none" w:sz="0" w:space="0" w:color="auto"/>
          </w:divBdr>
        </w:div>
        <w:div w:id="524563432">
          <w:marLeft w:val="0"/>
          <w:marRight w:val="0"/>
          <w:marTop w:val="0"/>
          <w:marBottom w:val="0"/>
          <w:divBdr>
            <w:top w:val="none" w:sz="0" w:space="0" w:color="auto"/>
            <w:left w:val="none" w:sz="0" w:space="0" w:color="auto"/>
            <w:bottom w:val="none" w:sz="0" w:space="0" w:color="auto"/>
            <w:right w:val="none" w:sz="0" w:space="0" w:color="auto"/>
          </w:divBdr>
        </w:div>
        <w:div w:id="1394810593">
          <w:marLeft w:val="0"/>
          <w:marRight w:val="0"/>
          <w:marTop w:val="0"/>
          <w:marBottom w:val="0"/>
          <w:divBdr>
            <w:top w:val="none" w:sz="0" w:space="0" w:color="auto"/>
            <w:left w:val="none" w:sz="0" w:space="0" w:color="auto"/>
            <w:bottom w:val="none" w:sz="0" w:space="0" w:color="auto"/>
            <w:right w:val="none" w:sz="0" w:space="0" w:color="auto"/>
          </w:divBdr>
        </w:div>
        <w:div w:id="742988260">
          <w:marLeft w:val="0"/>
          <w:marRight w:val="0"/>
          <w:marTop w:val="0"/>
          <w:marBottom w:val="0"/>
          <w:divBdr>
            <w:top w:val="none" w:sz="0" w:space="0" w:color="auto"/>
            <w:left w:val="none" w:sz="0" w:space="0" w:color="auto"/>
            <w:bottom w:val="none" w:sz="0" w:space="0" w:color="auto"/>
            <w:right w:val="none" w:sz="0" w:space="0" w:color="auto"/>
          </w:divBdr>
        </w:div>
        <w:div w:id="1090077420">
          <w:marLeft w:val="0"/>
          <w:marRight w:val="0"/>
          <w:marTop w:val="0"/>
          <w:marBottom w:val="0"/>
          <w:divBdr>
            <w:top w:val="none" w:sz="0" w:space="0" w:color="auto"/>
            <w:left w:val="none" w:sz="0" w:space="0" w:color="auto"/>
            <w:bottom w:val="none" w:sz="0" w:space="0" w:color="auto"/>
            <w:right w:val="none" w:sz="0" w:space="0" w:color="auto"/>
          </w:divBdr>
        </w:div>
        <w:div w:id="1755467388">
          <w:marLeft w:val="0"/>
          <w:marRight w:val="0"/>
          <w:marTop w:val="0"/>
          <w:marBottom w:val="0"/>
          <w:divBdr>
            <w:top w:val="none" w:sz="0" w:space="0" w:color="auto"/>
            <w:left w:val="none" w:sz="0" w:space="0" w:color="auto"/>
            <w:bottom w:val="none" w:sz="0" w:space="0" w:color="auto"/>
            <w:right w:val="none" w:sz="0" w:space="0" w:color="auto"/>
          </w:divBdr>
        </w:div>
        <w:div w:id="72557934">
          <w:marLeft w:val="0"/>
          <w:marRight w:val="0"/>
          <w:marTop w:val="0"/>
          <w:marBottom w:val="0"/>
          <w:divBdr>
            <w:top w:val="none" w:sz="0" w:space="0" w:color="auto"/>
            <w:left w:val="none" w:sz="0" w:space="0" w:color="auto"/>
            <w:bottom w:val="none" w:sz="0" w:space="0" w:color="auto"/>
            <w:right w:val="none" w:sz="0" w:space="0" w:color="auto"/>
          </w:divBdr>
        </w:div>
        <w:div w:id="1876381886">
          <w:marLeft w:val="0"/>
          <w:marRight w:val="0"/>
          <w:marTop w:val="0"/>
          <w:marBottom w:val="0"/>
          <w:divBdr>
            <w:top w:val="none" w:sz="0" w:space="0" w:color="auto"/>
            <w:left w:val="none" w:sz="0" w:space="0" w:color="auto"/>
            <w:bottom w:val="none" w:sz="0" w:space="0" w:color="auto"/>
            <w:right w:val="none" w:sz="0" w:space="0" w:color="auto"/>
          </w:divBdr>
        </w:div>
        <w:div w:id="464203327">
          <w:marLeft w:val="0"/>
          <w:marRight w:val="0"/>
          <w:marTop w:val="0"/>
          <w:marBottom w:val="0"/>
          <w:divBdr>
            <w:top w:val="none" w:sz="0" w:space="0" w:color="auto"/>
            <w:left w:val="none" w:sz="0" w:space="0" w:color="auto"/>
            <w:bottom w:val="none" w:sz="0" w:space="0" w:color="auto"/>
            <w:right w:val="none" w:sz="0" w:space="0" w:color="auto"/>
          </w:divBdr>
        </w:div>
      </w:divsChild>
    </w:div>
    <w:div w:id="994575361">
      <w:bodyDiv w:val="1"/>
      <w:marLeft w:val="0"/>
      <w:marRight w:val="0"/>
      <w:marTop w:val="0"/>
      <w:marBottom w:val="0"/>
      <w:divBdr>
        <w:top w:val="none" w:sz="0" w:space="0" w:color="auto"/>
        <w:left w:val="none" w:sz="0" w:space="0" w:color="auto"/>
        <w:bottom w:val="none" w:sz="0" w:space="0" w:color="auto"/>
        <w:right w:val="none" w:sz="0" w:space="0" w:color="auto"/>
      </w:divBdr>
      <w:divsChild>
        <w:div w:id="2132283848">
          <w:marLeft w:val="0"/>
          <w:marRight w:val="0"/>
          <w:marTop w:val="0"/>
          <w:marBottom w:val="0"/>
          <w:divBdr>
            <w:top w:val="none" w:sz="0" w:space="0" w:color="auto"/>
            <w:left w:val="none" w:sz="0" w:space="0" w:color="auto"/>
            <w:bottom w:val="none" w:sz="0" w:space="0" w:color="auto"/>
            <w:right w:val="none" w:sz="0" w:space="0" w:color="auto"/>
          </w:divBdr>
          <w:divsChild>
            <w:div w:id="1228879902">
              <w:marLeft w:val="0"/>
              <w:marRight w:val="0"/>
              <w:marTop w:val="0"/>
              <w:marBottom w:val="0"/>
              <w:divBdr>
                <w:top w:val="none" w:sz="0" w:space="0" w:color="auto"/>
                <w:left w:val="none" w:sz="0" w:space="0" w:color="auto"/>
                <w:bottom w:val="none" w:sz="0" w:space="0" w:color="auto"/>
                <w:right w:val="none" w:sz="0" w:space="0" w:color="auto"/>
              </w:divBdr>
              <w:divsChild>
                <w:div w:id="1146891769">
                  <w:marLeft w:val="0"/>
                  <w:marRight w:val="0"/>
                  <w:marTop w:val="0"/>
                  <w:marBottom w:val="0"/>
                  <w:divBdr>
                    <w:top w:val="none" w:sz="0" w:space="0" w:color="auto"/>
                    <w:left w:val="none" w:sz="0" w:space="0" w:color="auto"/>
                    <w:bottom w:val="none" w:sz="0" w:space="0" w:color="auto"/>
                    <w:right w:val="none" w:sz="0" w:space="0" w:color="auto"/>
                  </w:divBdr>
                  <w:divsChild>
                    <w:div w:id="8898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061328">
      <w:bodyDiv w:val="1"/>
      <w:marLeft w:val="0"/>
      <w:marRight w:val="0"/>
      <w:marTop w:val="0"/>
      <w:marBottom w:val="0"/>
      <w:divBdr>
        <w:top w:val="none" w:sz="0" w:space="0" w:color="auto"/>
        <w:left w:val="none" w:sz="0" w:space="0" w:color="auto"/>
        <w:bottom w:val="none" w:sz="0" w:space="0" w:color="auto"/>
        <w:right w:val="none" w:sz="0" w:space="0" w:color="auto"/>
      </w:divBdr>
    </w:div>
    <w:div w:id="1394893827">
      <w:bodyDiv w:val="1"/>
      <w:marLeft w:val="0"/>
      <w:marRight w:val="0"/>
      <w:marTop w:val="0"/>
      <w:marBottom w:val="0"/>
      <w:divBdr>
        <w:top w:val="none" w:sz="0" w:space="0" w:color="auto"/>
        <w:left w:val="none" w:sz="0" w:space="0" w:color="auto"/>
        <w:bottom w:val="none" w:sz="0" w:space="0" w:color="auto"/>
        <w:right w:val="none" w:sz="0" w:space="0" w:color="auto"/>
      </w:divBdr>
      <w:divsChild>
        <w:div w:id="1525901298">
          <w:marLeft w:val="0"/>
          <w:marRight w:val="0"/>
          <w:marTop w:val="0"/>
          <w:marBottom w:val="0"/>
          <w:divBdr>
            <w:top w:val="none" w:sz="0" w:space="0" w:color="auto"/>
            <w:left w:val="none" w:sz="0" w:space="0" w:color="auto"/>
            <w:bottom w:val="none" w:sz="0" w:space="0" w:color="auto"/>
            <w:right w:val="none" w:sz="0" w:space="0" w:color="auto"/>
          </w:divBdr>
          <w:divsChild>
            <w:div w:id="1729063325">
              <w:marLeft w:val="0"/>
              <w:marRight w:val="0"/>
              <w:marTop w:val="0"/>
              <w:marBottom w:val="0"/>
              <w:divBdr>
                <w:top w:val="none" w:sz="0" w:space="0" w:color="auto"/>
                <w:left w:val="none" w:sz="0" w:space="0" w:color="auto"/>
                <w:bottom w:val="none" w:sz="0" w:space="0" w:color="auto"/>
                <w:right w:val="none" w:sz="0" w:space="0" w:color="auto"/>
              </w:divBdr>
              <w:divsChild>
                <w:div w:id="1221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7081">
      <w:bodyDiv w:val="1"/>
      <w:marLeft w:val="0"/>
      <w:marRight w:val="0"/>
      <w:marTop w:val="0"/>
      <w:marBottom w:val="0"/>
      <w:divBdr>
        <w:top w:val="none" w:sz="0" w:space="0" w:color="auto"/>
        <w:left w:val="none" w:sz="0" w:space="0" w:color="auto"/>
        <w:bottom w:val="none" w:sz="0" w:space="0" w:color="auto"/>
        <w:right w:val="none" w:sz="0" w:space="0" w:color="auto"/>
      </w:divBdr>
    </w:div>
    <w:div w:id="1445928961">
      <w:bodyDiv w:val="1"/>
      <w:marLeft w:val="0"/>
      <w:marRight w:val="0"/>
      <w:marTop w:val="0"/>
      <w:marBottom w:val="0"/>
      <w:divBdr>
        <w:top w:val="none" w:sz="0" w:space="0" w:color="auto"/>
        <w:left w:val="none" w:sz="0" w:space="0" w:color="auto"/>
        <w:bottom w:val="none" w:sz="0" w:space="0" w:color="auto"/>
        <w:right w:val="none" w:sz="0" w:space="0" w:color="auto"/>
      </w:divBdr>
    </w:div>
    <w:div w:id="1679186666">
      <w:bodyDiv w:val="1"/>
      <w:marLeft w:val="0"/>
      <w:marRight w:val="0"/>
      <w:marTop w:val="0"/>
      <w:marBottom w:val="0"/>
      <w:divBdr>
        <w:top w:val="none" w:sz="0" w:space="0" w:color="auto"/>
        <w:left w:val="none" w:sz="0" w:space="0" w:color="auto"/>
        <w:bottom w:val="none" w:sz="0" w:space="0" w:color="auto"/>
        <w:right w:val="none" w:sz="0" w:space="0" w:color="auto"/>
      </w:divBdr>
    </w:div>
    <w:div w:id="186104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adtc.org/news/blog/procuring-technology-for-computer-aided-scheduling-dispatch/" TargetMode="External"/><Relationship Id="rId18" Type="http://schemas.openxmlformats.org/officeDocument/2006/relationships/hyperlink" Target="https://www.cbord.com/standard-terms-and-conditions-of-purchase-united-states/" TargetMode="External"/><Relationship Id="rId26" Type="http://schemas.openxmlformats.org/officeDocument/2006/relationships/hyperlink" Target="https://www.youtube.com/channel/UCAZ2yI_CbI-N8kMEXApeNxA"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bakertilly.com/insights/developing-effective-contracts-for-the-public-sector" TargetMode="External"/><Relationship Id="rId25" Type="http://schemas.openxmlformats.org/officeDocument/2006/relationships/hyperlink" Target="https://twitter.com/nadtcmobility" TargetMode="External"/><Relationship Id="rId2" Type="http://schemas.openxmlformats.org/officeDocument/2006/relationships/numbering" Target="numbering.xml"/><Relationship Id="rId16" Type="http://schemas.openxmlformats.org/officeDocument/2006/relationships/hyperlink" Target="http://www.artscapediy.org/Creative-Placemaking-Toolbox/How-Can-a-REOI-Advance-My-Project/What-is-a-Request-for-Expressions-of-Interest.aspx" TargetMode="External"/><Relationship Id="rId20" Type="http://schemas.openxmlformats.org/officeDocument/2006/relationships/hyperlink" Target="https://www.usa.gov/understand-contracting-term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nadtc.org" TargetMode="External"/><Relationship Id="rId24" Type="http://schemas.openxmlformats.org/officeDocument/2006/relationships/hyperlink" Target="https://twitter.com/nadtcmobili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dtc.org/resources-publications/transportation-technology-information-brief/" TargetMode="External"/><Relationship Id="rId23" Type="http://schemas.openxmlformats.org/officeDocument/2006/relationships/hyperlink" Target="http://www.nadtc.org" TargetMode="External"/><Relationship Id="rId28"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hyperlink" Target="http://www.sapdc.org/business/government-contracting-terms-defini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nationalcenterformobilitymanagement.org/wp-content/uploads/2019/07/2019-07-16-A-Jewel-in-the-Rough-Articulating-Your-Vision-for-Technology-in-RFP-Form.pdf" TargetMode="External"/><Relationship Id="rId22" Type="http://schemas.openxmlformats.org/officeDocument/2006/relationships/hyperlink" Target="file:///\\ES-DC-WAS\OPA\Departments\NADTC%20Main%20folder\NADTC%20Trends%20Report\DRAFT%20FINAL\contact@nadtc.org" TargetMode="External"/><Relationship Id="rId27" Type="http://schemas.openxmlformats.org/officeDocument/2006/relationships/hyperlink" Target="https://www.linkedin.com/in/nadtc-staff-94a816116/"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0A528-6E11-46A3-A392-D08705E7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Easter Seals Inc.</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Beyerle</dc:creator>
  <cp:lastModifiedBy>Heather Edmonds</cp:lastModifiedBy>
  <cp:revision>3</cp:revision>
  <cp:lastPrinted>2020-01-29T17:50:00Z</cp:lastPrinted>
  <dcterms:created xsi:type="dcterms:W3CDTF">2020-02-20T14:45:00Z</dcterms:created>
  <dcterms:modified xsi:type="dcterms:W3CDTF">2020-05-20T01:29:00Z</dcterms:modified>
</cp:coreProperties>
</file>